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9836" w14:textId="664FA79E" w:rsidR="00A24A58" w:rsidRPr="00755D98" w:rsidRDefault="005105F4" w:rsidP="00003E36">
      <w:pPr>
        <w:pStyle w:val="Pa4"/>
        <w:spacing w:after="160" w:line="240" w:lineRule="auto"/>
        <w:ind w:right="68"/>
        <w:jc w:val="center"/>
        <w:rPr>
          <w:rStyle w:val="A11"/>
          <w:b/>
          <w:bCs/>
          <w:color w:val="D50A52"/>
          <w:sz w:val="22"/>
          <w:szCs w:val="22"/>
        </w:rPr>
      </w:pPr>
      <w:r>
        <w:rPr>
          <w:noProof/>
        </w:rPr>
        <w:drawing>
          <wp:inline distT="0" distB="0" distL="0" distR="0" wp14:anchorId="516101D4" wp14:editId="6CC67407">
            <wp:extent cx="2324100" cy="1619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1619250"/>
                    </a:xfrm>
                    <a:prstGeom prst="rect">
                      <a:avLst/>
                    </a:prstGeom>
                    <a:noFill/>
                    <a:ln>
                      <a:noFill/>
                    </a:ln>
                  </pic:spPr>
                </pic:pic>
              </a:graphicData>
            </a:graphic>
          </wp:inline>
        </w:drawing>
      </w:r>
    </w:p>
    <w:p w14:paraId="36FB0D5C" w14:textId="77777777" w:rsidR="00A976C9" w:rsidRPr="002076D6" w:rsidRDefault="008A71AB" w:rsidP="00A976C9">
      <w:pPr>
        <w:pStyle w:val="FirstParagraph"/>
        <w:rPr>
          <w:rFonts w:ascii="Calibri" w:hAnsi="Calibri" w:cs="Calibri"/>
          <w:sz w:val="22"/>
          <w:szCs w:val="22"/>
          <w:lang w:val="en-GB"/>
        </w:rPr>
      </w:pPr>
      <w:r w:rsidRPr="002076D6">
        <w:rPr>
          <w:rStyle w:val="A11"/>
          <w:rFonts w:ascii="Calibri" w:hAnsi="Calibri"/>
          <w:b/>
          <w:bCs/>
          <w:color w:val="D50A52"/>
        </w:rPr>
        <w:t>The TSA ITEC Awards</w:t>
      </w:r>
      <w:r w:rsidR="00003E36" w:rsidRPr="002076D6">
        <w:rPr>
          <w:rStyle w:val="A11"/>
          <w:b/>
          <w:bCs/>
          <w:color w:val="D50A52"/>
          <w:sz w:val="22"/>
          <w:szCs w:val="22"/>
        </w:rPr>
        <w:br/>
      </w:r>
      <w:r w:rsidR="00A976C9" w:rsidRPr="002076D6">
        <w:rPr>
          <w:rFonts w:ascii="Calibri" w:hAnsi="Calibri" w:cs="Calibri"/>
          <w:sz w:val="22"/>
          <w:szCs w:val="22"/>
          <w:lang w:val="en-GB"/>
        </w:rPr>
        <w:t xml:space="preserve">TSA are delighted to once again present the International Technology Enabled Care (ITEC) Awards, held at the prestigious Gala Dinner during this year’s ITEC conference on the evening of </w:t>
      </w:r>
      <w:r w:rsidR="00A976C9" w:rsidRPr="002076D6">
        <w:rPr>
          <w:rFonts w:ascii="Calibri" w:hAnsi="Calibri" w:cs="Calibri"/>
          <w:b/>
          <w:bCs/>
          <w:color w:val="D10056"/>
          <w:sz w:val="22"/>
          <w:szCs w:val="22"/>
          <w:lang w:val="en-GB"/>
        </w:rPr>
        <w:t>16 March 2026</w:t>
      </w:r>
      <w:r w:rsidR="00A976C9" w:rsidRPr="002076D6">
        <w:rPr>
          <w:rFonts w:ascii="Calibri" w:hAnsi="Calibri" w:cs="Calibri"/>
          <w:sz w:val="22"/>
          <w:szCs w:val="22"/>
          <w:lang w:val="en-GB"/>
        </w:rPr>
        <w:t xml:space="preserve"> at the ICC Birmingham. </w:t>
      </w:r>
    </w:p>
    <w:p w14:paraId="583C4FAC"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 xml:space="preserve">Each year, this is a chance for the sector to come together, pause, and celebrate the people and organisations who are helping to enrich, enhance and enable everyday life through technology enabled care. </w:t>
      </w:r>
    </w:p>
    <w:p w14:paraId="1CC95DBE"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Our industry is about people, their lives, their independence and the support they need to feel safe and thrive. The devices, platforms and digital tools matter, but only because of what they make possible for the individuals and communities who rely on them. TEC is about understanding what people value, what helps them live well and how technology can enable gloriously ordinary lives.</w:t>
      </w:r>
    </w:p>
    <w:p w14:paraId="19FBD5FD" w14:textId="77777777" w:rsidR="00734FD7" w:rsidRDefault="00734FD7" w:rsidP="00A976C9">
      <w:pPr>
        <w:pStyle w:val="Default"/>
        <w:ind w:right="68"/>
        <w:rPr>
          <w:rStyle w:val="A11"/>
          <w:rFonts w:ascii="Calibri" w:hAnsi="Calibri"/>
          <w:b/>
          <w:bCs/>
          <w:color w:val="D50A52"/>
        </w:rPr>
      </w:pPr>
    </w:p>
    <w:p w14:paraId="7C5615FC" w14:textId="0EACE5E2" w:rsidR="00A976C9" w:rsidRPr="002076D6" w:rsidRDefault="00C56AA6" w:rsidP="00A976C9">
      <w:pPr>
        <w:pStyle w:val="Default"/>
        <w:ind w:right="68"/>
        <w:rPr>
          <w:rStyle w:val="A11"/>
          <w:rFonts w:ascii="Calibri" w:hAnsi="Calibri"/>
          <w:color w:val="221E1F"/>
          <w:sz w:val="22"/>
          <w:szCs w:val="22"/>
        </w:rPr>
      </w:pPr>
      <w:r w:rsidRPr="002076D6">
        <w:rPr>
          <w:rStyle w:val="A11"/>
          <w:rFonts w:ascii="Calibri" w:hAnsi="Calibri"/>
          <w:b/>
          <w:bCs/>
          <w:color w:val="D50A52"/>
        </w:rPr>
        <w:t xml:space="preserve">What </w:t>
      </w:r>
      <w:proofErr w:type="gramStart"/>
      <w:r w:rsidRPr="002076D6">
        <w:rPr>
          <w:rStyle w:val="A11"/>
          <w:rFonts w:ascii="Calibri" w:hAnsi="Calibri"/>
          <w:b/>
          <w:bCs/>
          <w:color w:val="D50A52"/>
        </w:rPr>
        <w:t>are</w:t>
      </w:r>
      <w:proofErr w:type="gramEnd"/>
      <w:r w:rsidRPr="002076D6">
        <w:rPr>
          <w:rStyle w:val="A11"/>
          <w:rFonts w:ascii="Calibri" w:hAnsi="Calibri"/>
          <w:b/>
          <w:bCs/>
          <w:color w:val="D50A52"/>
        </w:rPr>
        <w:t xml:space="preserve"> the </w:t>
      </w:r>
      <w:r w:rsidR="00C1736B" w:rsidRPr="002076D6">
        <w:rPr>
          <w:rStyle w:val="A11"/>
          <w:rFonts w:ascii="Calibri" w:hAnsi="Calibri"/>
          <w:b/>
          <w:bCs/>
          <w:color w:val="D50A52"/>
        </w:rPr>
        <w:t xml:space="preserve">TSA </w:t>
      </w:r>
      <w:r w:rsidRPr="002076D6">
        <w:rPr>
          <w:rStyle w:val="A11"/>
          <w:rFonts w:ascii="Calibri" w:hAnsi="Calibri"/>
          <w:b/>
          <w:bCs/>
          <w:color w:val="D50A52"/>
        </w:rPr>
        <w:t>ITEC Awards</w:t>
      </w:r>
      <w:r w:rsidR="00C1736B" w:rsidRPr="002076D6">
        <w:rPr>
          <w:rStyle w:val="A11"/>
          <w:rFonts w:ascii="Calibri" w:hAnsi="Calibri"/>
          <w:b/>
          <w:bCs/>
          <w:color w:val="D50A52"/>
        </w:rPr>
        <w:t>?</w:t>
      </w:r>
      <w:r w:rsidR="00003E36" w:rsidRPr="002076D6">
        <w:rPr>
          <w:rStyle w:val="A11"/>
          <w:rFonts w:ascii="Calibri" w:hAnsi="Calibri"/>
          <w:b/>
          <w:bCs/>
          <w:color w:val="D50A52"/>
          <w:sz w:val="22"/>
          <w:szCs w:val="22"/>
        </w:rPr>
        <w:br/>
      </w:r>
      <w:r w:rsidR="00A976C9" w:rsidRPr="002076D6">
        <w:rPr>
          <w:rStyle w:val="A11"/>
          <w:rFonts w:ascii="Calibri" w:hAnsi="Calibri"/>
          <w:color w:val="221E1F"/>
          <w:sz w:val="22"/>
          <w:szCs w:val="22"/>
        </w:rPr>
        <w:t>The awards sit at the heart of the ITEC Conference experience, the UK’s leading event for Technology Enabled Care taking place on 16–17 March 2026 at the ICC Birmingham. ITEC is where the sector gathers to learn, share ideas and champion the role of technology in helping people live independently, safely and well. The ITEC Awards bring this to life by recognising the very best examples of innovation, quality, partnership and leadership.</w:t>
      </w:r>
    </w:p>
    <w:p w14:paraId="19E656C0" w14:textId="77777777" w:rsidR="00A976C9" w:rsidRPr="002076D6" w:rsidRDefault="00A976C9" w:rsidP="00A976C9">
      <w:pPr>
        <w:pStyle w:val="Default"/>
        <w:ind w:right="68"/>
        <w:rPr>
          <w:rStyle w:val="A11"/>
          <w:rFonts w:ascii="Calibri" w:hAnsi="Calibri"/>
          <w:color w:val="221E1F"/>
          <w:sz w:val="22"/>
          <w:szCs w:val="22"/>
        </w:rPr>
      </w:pPr>
    </w:p>
    <w:p w14:paraId="0D965671" w14:textId="780CB0C4" w:rsidR="00A976C9" w:rsidRPr="002076D6" w:rsidRDefault="00A976C9" w:rsidP="00A976C9">
      <w:pPr>
        <w:pStyle w:val="Default"/>
        <w:ind w:right="68"/>
        <w:rPr>
          <w:rStyle w:val="A11"/>
          <w:rFonts w:ascii="Calibri" w:hAnsi="Calibri"/>
          <w:color w:val="221E1F"/>
          <w:sz w:val="22"/>
          <w:szCs w:val="22"/>
        </w:rPr>
      </w:pPr>
      <w:r w:rsidRPr="002076D6">
        <w:rPr>
          <w:rStyle w:val="A11"/>
          <w:rFonts w:ascii="Calibri" w:hAnsi="Calibri"/>
          <w:color w:val="221E1F"/>
          <w:sz w:val="22"/>
          <w:szCs w:val="22"/>
        </w:rPr>
        <w:t>TEC continues to transform lives by providing emergency support, enabling people to manage their health and wellbeing, remain independent in their communities and enjoy safer, more enriched lives. The awards give a platform to the stories behind this impact, highlighting the creativity, dedication and kindness of the people driving these improvements.</w:t>
      </w:r>
    </w:p>
    <w:p w14:paraId="31D816B0" w14:textId="77777777" w:rsidR="00A976C9" w:rsidRPr="002076D6" w:rsidRDefault="00A976C9" w:rsidP="00A976C9">
      <w:pPr>
        <w:pStyle w:val="Default"/>
        <w:ind w:right="68"/>
        <w:rPr>
          <w:rStyle w:val="A11"/>
          <w:rFonts w:ascii="Calibri" w:hAnsi="Calibri"/>
          <w:color w:val="221E1F"/>
          <w:sz w:val="22"/>
          <w:szCs w:val="22"/>
        </w:rPr>
      </w:pPr>
    </w:p>
    <w:p w14:paraId="5B7EE41F" w14:textId="349ACDDB" w:rsidR="00A976C9" w:rsidRPr="002076D6" w:rsidRDefault="00A976C9" w:rsidP="00A976C9">
      <w:pPr>
        <w:pStyle w:val="Default"/>
        <w:ind w:right="68"/>
        <w:rPr>
          <w:rStyle w:val="A11"/>
          <w:rFonts w:ascii="Calibri" w:hAnsi="Calibri"/>
          <w:color w:val="221E1F"/>
          <w:sz w:val="22"/>
          <w:szCs w:val="22"/>
        </w:rPr>
      </w:pPr>
      <w:r w:rsidRPr="002076D6">
        <w:rPr>
          <w:rStyle w:val="A11"/>
          <w:rFonts w:ascii="Calibri" w:hAnsi="Calibri"/>
          <w:color w:val="221E1F"/>
          <w:sz w:val="22"/>
          <w:szCs w:val="22"/>
        </w:rPr>
        <w:t>The TSA ITEC Awards are open to any organisation or individual working in Technology Enabled Care across the UK and internationally. They recognise excellence and outstanding achievements in TEC provision, whether through services, products or integrated approaches.</w:t>
      </w:r>
    </w:p>
    <w:p w14:paraId="5D2CBCF8" w14:textId="77777777" w:rsidR="00A976C9" w:rsidRPr="002076D6" w:rsidRDefault="00A976C9" w:rsidP="00A976C9">
      <w:pPr>
        <w:pStyle w:val="Default"/>
        <w:ind w:right="68"/>
        <w:rPr>
          <w:rStyle w:val="A11"/>
          <w:rFonts w:ascii="Calibri" w:hAnsi="Calibri"/>
          <w:color w:val="221E1F"/>
          <w:sz w:val="22"/>
          <w:szCs w:val="22"/>
        </w:rPr>
      </w:pPr>
    </w:p>
    <w:p w14:paraId="2E026682" w14:textId="49EB2665" w:rsidR="00A976C9" w:rsidRPr="002076D6" w:rsidRDefault="00A976C9" w:rsidP="00A976C9">
      <w:pPr>
        <w:pStyle w:val="Default"/>
        <w:ind w:right="68"/>
        <w:rPr>
          <w:rStyle w:val="A11"/>
          <w:rFonts w:ascii="Calibri" w:hAnsi="Calibri"/>
          <w:color w:val="221E1F"/>
          <w:sz w:val="22"/>
          <w:szCs w:val="22"/>
        </w:rPr>
      </w:pPr>
      <w:r w:rsidRPr="002076D6">
        <w:rPr>
          <w:rStyle w:val="A11"/>
          <w:rFonts w:ascii="Calibri" w:hAnsi="Calibri"/>
          <w:color w:val="221E1F"/>
          <w:sz w:val="22"/>
          <w:szCs w:val="22"/>
        </w:rPr>
        <w:t>Winning or being shortlisted demonstrates quality and innovation, attracting sector recognition and highlighting the real difference being made to people supported by TEC.</w:t>
      </w:r>
    </w:p>
    <w:p w14:paraId="7D991772" w14:textId="77777777" w:rsidR="00A976C9" w:rsidRPr="002076D6" w:rsidRDefault="00A976C9" w:rsidP="00A976C9">
      <w:pPr>
        <w:pStyle w:val="Default"/>
        <w:ind w:right="68"/>
        <w:rPr>
          <w:rStyle w:val="A11"/>
          <w:rFonts w:ascii="Calibri" w:hAnsi="Calibri"/>
          <w:color w:val="221E1F"/>
          <w:sz w:val="22"/>
          <w:szCs w:val="22"/>
        </w:rPr>
      </w:pPr>
    </w:p>
    <w:p w14:paraId="31A47F1A" w14:textId="77777777" w:rsidR="00734FD7" w:rsidRDefault="00734FD7" w:rsidP="00A976C9">
      <w:pPr>
        <w:pStyle w:val="Default"/>
        <w:ind w:right="68"/>
        <w:rPr>
          <w:rFonts w:ascii="Calibri" w:eastAsia="Times New Roman" w:hAnsi="Calibri" w:cs="Calibri"/>
          <w:b/>
          <w:color w:val="D50A52"/>
          <w:lang w:eastAsia="en-GB"/>
        </w:rPr>
      </w:pPr>
    </w:p>
    <w:p w14:paraId="2D235CA0" w14:textId="1267C2AF" w:rsidR="00A976C9" w:rsidRPr="002076D6" w:rsidRDefault="00A976C9" w:rsidP="00A976C9">
      <w:pPr>
        <w:pStyle w:val="Default"/>
        <w:ind w:right="68"/>
        <w:rPr>
          <w:rFonts w:ascii="Calibri" w:eastAsia="Times New Roman" w:hAnsi="Calibri" w:cs="Calibri"/>
          <w:b/>
          <w:color w:val="D50A52"/>
          <w:lang w:eastAsia="en-GB"/>
        </w:rPr>
      </w:pPr>
      <w:r w:rsidRPr="002076D6">
        <w:rPr>
          <w:rFonts w:ascii="Calibri" w:eastAsia="Times New Roman" w:hAnsi="Calibri" w:cs="Calibri"/>
          <w:b/>
          <w:color w:val="D50A52"/>
          <w:lang w:eastAsia="en-GB"/>
        </w:rPr>
        <w:t>The 6 categories for the 202</w:t>
      </w:r>
      <w:r w:rsidR="005105F4">
        <w:rPr>
          <w:rFonts w:ascii="Calibri" w:eastAsia="Times New Roman" w:hAnsi="Calibri" w:cs="Calibri"/>
          <w:b/>
          <w:color w:val="D50A52"/>
          <w:lang w:eastAsia="en-GB"/>
        </w:rPr>
        <w:t>6</w:t>
      </w:r>
      <w:r w:rsidRPr="002076D6">
        <w:rPr>
          <w:rFonts w:ascii="Calibri" w:eastAsia="Times New Roman" w:hAnsi="Calibri" w:cs="Calibri"/>
          <w:b/>
          <w:color w:val="D50A52"/>
          <w:lang w:eastAsia="en-GB"/>
        </w:rPr>
        <w:t xml:space="preserve"> ITEC Awards are:</w:t>
      </w:r>
    </w:p>
    <w:p w14:paraId="1EFC57C6" w14:textId="77777777" w:rsidR="00A976C9" w:rsidRPr="002076D6" w:rsidRDefault="00A976C9" w:rsidP="00A976C9">
      <w:pPr>
        <w:pStyle w:val="Default"/>
        <w:ind w:right="68"/>
        <w:rPr>
          <w:rStyle w:val="A11"/>
          <w:rFonts w:ascii="Calibri" w:hAnsi="Calibri"/>
          <w:color w:val="221E1F"/>
          <w:sz w:val="22"/>
          <w:szCs w:val="22"/>
        </w:rPr>
      </w:pPr>
    </w:p>
    <w:p w14:paraId="23EECC85" w14:textId="77777777" w:rsidR="00A976C9" w:rsidRPr="00F175C1" w:rsidRDefault="00A976C9" w:rsidP="000E7E3B">
      <w:pPr>
        <w:pStyle w:val="Default"/>
        <w:numPr>
          <w:ilvl w:val="0"/>
          <w:numId w:val="1"/>
        </w:numPr>
        <w:spacing w:after="120"/>
        <w:ind w:right="68"/>
        <w:rPr>
          <w:rStyle w:val="A11"/>
          <w:rFonts w:ascii="Calibri" w:hAnsi="Calibri"/>
          <w:b/>
          <w:bCs/>
          <w:color w:val="221E1F"/>
          <w:sz w:val="22"/>
          <w:szCs w:val="22"/>
        </w:rPr>
      </w:pPr>
      <w:r w:rsidRPr="00F175C1">
        <w:rPr>
          <w:rStyle w:val="A11"/>
          <w:rFonts w:ascii="Calibri" w:hAnsi="Calibri"/>
          <w:b/>
          <w:bCs/>
          <w:color w:val="221E1F"/>
          <w:sz w:val="22"/>
          <w:szCs w:val="22"/>
        </w:rPr>
        <w:t>Innovation &amp; Data-Driven Impact Award</w:t>
      </w:r>
    </w:p>
    <w:p w14:paraId="7822C760" w14:textId="77777777" w:rsidR="00A976C9" w:rsidRPr="00F175C1" w:rsidRDefault="00A976C9" w:rsidP="000E7E3B">
      <w:pPr>
        <w:pStyle w:val="Default"/>
        <w:numPr>
          <w:ilvl w:val="0"/>
          <w:numId w:val="1"/>
        </w:numPr>
        <w:spacing w:after="120"/>
        <w:ind w:right="68"/>
        <w:rPr>
          <w:rStyle w:val="A11"/>
          <w:rFonts w:ascii="Calibri" w:hAnsi="Calibri"/>
          <w:b/>
          <w:bCs/>
          <w:color w:val="221E1F"/>
          <w:sz w:val="22"/>
          <w:szCs w:val="22"/>
        </w:rPr>
      </w:pPr>
      <w:r w:rsidRPr="00F175C1">
        <w:rPr>
          <w:rStyle w:val="A11"/>
          <w:rFonts w:ascii="Calibri" w:hAnsi="Calibri"/>
          <w:b/>
          <w:bCs/>
          <w:color w:val="221E1F"/>
          <w:sz w:val="22"/>
          <w:szCs w:val="22"/>
        </w:rPr>
        <w:t xml:space="preserve">Strategic Leader Award </w:t>
      </w:r>
    </w:p>
    <w:p w14:paraId="530CDCD7" w14:textId="77777777" w:rsidR="00A976C9" w:rsidRPr="00F175C1" w:rsidRDefault="00A976C9" w:rsidP="000E7E3B">
      <w:pPr>
        <w:pStyle w:val="Default"/>
        <w:numPr>
          <w:ilvl w:val="0"/>
          <w:numId w:val="1"/>
        </w:numPr>
        <w:spacing w:after="120"/>
        <w:ind w:right="68"/>
        <w:rPr>
          <w:rStyle w:val="A11"/>
          <w:rFonts w:ascii="Calibri" w:hAnsi="Calibri"/>
          <w:b/>
          <w:bCs/>
          <w:color w:val="221E1F"/>
          <w:sz w:val="22"/>
          <w:szCs w:val="22"/>
        </w:rPr>
      </w:pPr>
      <w:r w:rsidRPr="00F175C1">
        <w:rPr>
          <w:rStyle w:val="A11"/>
          <w:rFonts w:ascii="Calibri" w:hAnsi="Calibri"/>
          <w:b/>
          <w:bCs/>
          <w:color w:val="221E1F"/>
          <w:sz w:val="22"/>
          <w:szCs w:val="22"/>
        </w:rPr>
        <w:t xml:space="preserve">Service Transformation Award </w:t>
      </w:r>
    </w:p>
    <w:p w14:paraId="23043C1A" w14:textId="77777777" w:rsidR="00A976C9" w:rsidRPr="00F175C1" w:rsidRDefault="00A976C9" w:rsidP="000E7E3B">
      <w:pPr>
        <w:pStyle w:val="Default"/>
        <w:numPr>
          <w:ilvl w:val="0"/>
          <w:numId w:val="1"/>
        </w:numPr>
        <w:spacing w:after="120"/>
        <w:ind w:right="68"/>
        <w:rPr>
          <w:rStyle w:val="A11"/>
          <w:rFonts w:ascii="Calibri" w:hAnsi="Calibri"/>
          <w:b/>
          <w:bCs/>
          <w:color w:val="221E1F"/>
          <w:sz w:val="22"/>
          <w:szCs w:val="22"/>
        </w:rPr>
      </w:pPr>
      <w:r w:rsidRPr="00F175C1">
        <w:rPr>
          <w:rStyle w:val="A11"/>
          <w:rFonts w:ascii="Calibri" w:hAnsi="Calibri"/>
          <w:b/>
          <w:bCs/>
          <w:color w:val="221E1F"/>
          <w:sz w:val="22"/>
          <w:szCs w:val="22"/>
        </w:rPr>
        <w:t xml:space="preserve">Workforce Development, Digital Skills &amp; Culture Award </w:t>
      </w:r>
    </w:p>
    <w:p w14:paraId="380CD35B" w14:textId="77777777" w:rsidR="00A976C9" w:rsidRPr="00F175C1" w:rsidRDefault="00A976C9" w:rsidP="000E7E3B">
      <w:pPr>
        <w:pStyle w:val="Default"/>
        <w:numPr>
          <w:ilvl w:val="0"/>
          <w:numId w:val="1"/>
        </w:numPr>
        <w:spacing w:after="120"/>
        <w:ind w:right="68"/>
        <w:rPr>
          <w:rStyle w:val="A11"/>
          <w:rFonts w:ascii="Calibri" w:hAnsi="Calibri"/>
          <w:b/>
          <w:bCs/>
          <w:color w:val="221E1F"/>
          <w:sz w:val="22"/>
          <w:szCs w:val="22"/>
        </w:rPr>
      </w:pPr>
      <w:r w:rsidRPr="00F175C1">
        <w:rPr>
          <w:rStyle w:val="A11"/>
          <w:rFonts w:ascii="Calibri" w:hAnsi="Calibri"/>
          <w:b/>
          <w:bCs/>
          <w:color w:val="221E1F"/>
          <w:sz w:val="22"/>
          <w:szCs w:val="22"/>
        </w:rPr>
        <w:t xml:space="preserve">Rising Star Award </w:t>
      </w:r>
    </w:p>
    <w:p w14:paraId="0D2D8487" w14:textId="6D9CEBBE" w:rsidR="003F320C" w:rsidRPr="00F175C1" w:rsidRDefault="00A976C9" w:rsidP="000E7E3B">
      <w:pPr>
        <w:pStyle w:val="Default"/>
        <w:numPr>
          <w:ilvl w:val="0"/>
          <w:numId w:val="1"/>
        </w:numPr>
        <w:spacing w:after="120"/>
        <w:ind w:right="68"/>
        <w:rPr>
          <w:rFonts w:ascii="Calibri" w:hAnsi="Calibri" w:cs="Calibri"/>
          <w:b/>
          <w:bCs/>
          <w:color w:val="221E1F"/>
          <w:sz w:val="22"/>
          <w:szCs w:val="22"/>
        </w:rPr>
      </w:pPr>
      <w:r w:rsidRPr="00F175C1">
        <w:rPr>
          <w:rStyle w:val="A11"/>
          <w:rFonts w:ascii="Calibri" w:hAnsi="Calibri"/>
          <w:b/>
          <w:bCs/>
          <w:color w:val="221E1F"/>
          <w:sz w:val="22"/>
          <w:szCs w:val="22"/>
        </w:rPr>
        <w:t>International TEC Award</w:t>
      </w:r>
      <w:r w:rsidR="00003E36" w:rsidRPr="00F175C1">
        <w:rPr>
          <w:rFonts w:ascii="Calibri" w:eastAsia="Times New Roman" w:hAnsi="Calibri" w:cs="Calibri"/>
          <w:b/>
          <w:bCs/>
          <w:color w:val="D50A52"/>
          <w:sz w:val="22"/>
          <w:szCs w:val="22"/>
          <w:lang w:eastAsia="en-GB"/>
        </w:rPr>
        <w:t xml:space="preserve"> </w:t>
      </w:r>
    </w:p>
    <w:p w14:paraId="4218007E" w14:textId="77777777" w:rsidR="00C56AA6" w:rsidRPr="00755D98" w:rsidRDefault="00C56AA6" w:rsidP="00003E36">
      <w:pPr>
        <w:shd w:val="clear" w:color="auto" w:fill="FFFFFF"/>
        <w:spacing w:after="0" w:line="240" w:lineRule="auto"/>
        <w:ind w:left="142" w:right="68"/>
        <w:rPr>
          <w:rFonts w:eastAsia="Times New Roman" w:cs="Calibri"/>
          <w:b/>
          <w:color w:val="222222"/>
          <w:lang w:eastAsia="en-GB"/>
        </w:rPr>
      </w:pPr>
    </w:p>
    <w:p w14:paraId="09C6DDC3" w14:textId="17BC26FA" w:rsidR="00A976C9" w:rsidRPr="00F975A1" w:rsidRDefault="00C1736B" w:rsidP="00037133">
      <w:pPr>
        <w:pStyle w:val="Pa2"/>
        <w:tabs>
          <w:tab w:val="center" w:pos="4821"/>
        </w:tabs>
        <w:spacing w:after="100" w:line="240" w:lineRule="auto"/>
        <w:ind w:right="68"/>
        <w:rPr>
          <w:rFonts w:ascii="Calibri" w:hAnsi="Calibri"/>
          <w:b/>
          <w:bCs/>
        </w:rPr>
      </w:pPr>
      <w:r w:rsidRPr="00F975A1">
        <w:rPr>
          <w:rStyle w:val="A11"/>
          <w:rFonts w:ascii="Calibri" w:hAnsi="Calibri"/>
          <w:b/>
          <w:bCs/>
          <w:color w:val="D50A52"/>
        </w:rPr>
        <w:lastRenderedPageBreak/>
        <w:t>Why enter</w:t>
      </w:r>
      <w:r w:rsidR="00C20BBF" w:rsidRPr="00F975A1">
        <w:rPr>
          <w:rStyle w:val="A11"/>
          <w:rFonts w:ascii="Calibri" w:hAnsi="Calibri"/>
          <w:b/>
          <w:bCs/>
          <w:color w:val="D50A52"/>
        </w:rPr>
        <w:t xml:space="preserve"> the ITEC Awards</w:t>
      </w:r>
      <w:r w:rsidRPr="00F975A1">
        <w:rPr>
          <w:rStyle w:val="A11"/>
          <w:rFonts w:ascii="Calibri" w:hAnsi="Calibri"/>
          <w:b/>
          <w:bCs/>
          <w:color w:val="D50A52"/>
        </w:rPr>
        <w:t xml:space="preserve">? </w:t>
      </w:r>
    </w:p>
    <w:p w14:paraId="41419AC5" w14:textId="77777777" w:rsidR="00210BD5" w:rsidRDefault="00210BD5" w:rsidP="00037133">
      <w:pPr>
        <w:pStyle w:val="Pa2"/>
        <w:tabs>
          <w:tab w:val="center" w:pos="4821"/>
        </w:tabs>
        <w:spacing w:after="100" w:line="240" w:lineRule="auto"/>
        <w:ind w:right="68"/>
        <w:rPr>
          <w:rFonts w:ascii="Calibri" w:hAnsi="Calibri"/>
          <w:b/>
          <w:bCs/>
        </w:rPr>
      </w:pPr>
    </w:p>
    <w:p w14:paraId="2DD7A669" w14:textId="0CFF8297" w:rsidR="00D6155A" w:rsidRPr="00737301" w:rsidRDefault="00325DE3" w:rsidP="00037133">
      <w:pPr>
        <w:pStyle w:val="Pa2"/>
        <w:tabs>
          <w:tab w:val="center" w:pos="4821"/>
        </w:tabs>
        <w:spacing w:after="100" w:line="240" w:lineRule="auto"/>
        <w:ind w:right="68"/>
        <w:rPr>
          <w:rFonts w:ascii="Calibri" w:hAnsi="Calibri"/>
          <w:b/>
          <w:bCs/>
        </w:rPr>
      </w:pPr>
      <w:r w:rsidRPr="00737301">
        <w:rPr>
          <w:rFonts w:ascii="Calibri" w:hAnsi="Calibri"/>
          <w:b/>
          <w:bCs/>
        </w:rPr>
        <w:t>S</w:t>
      </w:r>
      <w:r w:rsidR="00D6155A" w:rsidRPr="00737301">
        <w:rPr>
          <w:rFonts w:ascii="Calibri" w:hAnsi="Calibri"/>
          <w:b/>
          <w:bCs/>
        </w:rPr>
        <w:t>hortlisted entrants will:</w:t>
      </w:r>
    </w:p>
    <w:p w14:paraId="2E955EBA" w14:textId="77777777" w:rsidR="00A976C9" w:rsidRPr="002076D6" w:rsidRDefault="00A976C9" w:rsidP="000E7E3B">
      <w:pPr>
        <w:pStyle w:val="Default"/>
        <w:numPr>
          <w:ilvl w:val="0"/>
          <w:numId w:val="2"/>
        </w:numPr>
        <w:ind w:right="68"/>
        <w:rPr>
          <w:rFonts w:ascii="Calibri" w:hAnsi="Calibri"/>
          <w:color w:val="auto"/>
          <w:sz w:val="22"/>
          <w:szCs w:val="22"/>
        </w:rPr>
      </w:pPr>
      <w:r w:rsidRPr="002076D6">
        <w:rPr>
          <w:rFonts w:ascii="Calibri" w:hAnsi="Calibri"/>
          <w:color w:val="auto"/>
          <w:sz w:val="22"/>
          <w:szCs w:val="22"/>
        </w:rPr>
        <w:t>Have their entry featured on the night of the awards ceremony at the TSA International Technology Enabled Care Conference 2026</w:t>
      </w:r>
    </w:p>
    <w:p w14:paraId="335FE481" w14:textId="77777777" w:rsidR="00A976C9" w:rsidRPr="002076D6" w:rsidRDefault="00A976C9" w:rsidP="000E7E3B">
      <w:pPr>
        <w:pStyle w:val="Default"/>
        <w:numPr>
          <w:ilvl w:val="0"/>
          <w:numId w:val="2"/>
        </w:numPr>
        <w:ind w:right="68"/>
        <w:rPr>
          <w:rFonts w:ascii="Calibri" w:hAnsi="Calibri"/>
          <w:color w:val="auto"/>
          <w:sz w:val="22"/>
          <w:szCs w:val="22"/>
        </w:rPr>
      </w:pPr>
      <w:r w:rsidRPr="002076D6">
        <w:rPr>
          <w:rFonts w:ascii="Calibri" w:hAnsi="Calibri"/>
          <w:color w:val="auto"/>
          <w:sz w:val="22"/>
          <w:szCs w:val="22"/>
        </w:rPr>
        <w:t>Receive a synopsis entry in the Awards booklet and appear on the ITEC Conference website</w:t>
      </w:r>
    </w:p>
    <w:p w14:paraId="00CE0807" w14:textId="77777777" w:rsidR="00A976C9" w:rsidRPr="002076D6" w:rsidRDefault="00A976C9" w:rsidP="000E7E3B">
      <w:pPr>
        <w:pStyle w:val="Default"/>
        <w:numPr>
          <w:ilvl w:val="0"/>
          <w:numId w:val="2"/>
        </w:numPr>
        <w:ind w:right="68"/>
        <w:rPr>
          <w:rFonts w:ascii="Calibri" w:hAnsi="Calibri"/>
          <w:color w:val="auto"/>
          <w:sz w:val="22"/>
          <w:szCs w:val="22"/>
        </w:rPr>
      </w:pPr>
      <w:r w:rsidRPr="002076D6">
        <w:rPr>
          <w:rFonts w:ascii="Calibri" w:hAnsi="Calibri"/>
          <w:color w:val="auto"/>
          <w:sz w:val="22"/>
          <w:szCs w:val="22"/>
        </w:rPr>
        <w:t>Feature in the pre-show ITEC Conference mailer campaign, distributed to thousands of industry stakeholders</w:t>
      </w:r>
    </w:p>
    <w:p w14:paraId="7B169BE1" w14:textId="77777777" w:rsidR="00A976C9" w:rsidRPr="002076D6" w:rsidRDefault="00A976C9" w:rsidP="000E7E3B">
      <w:pPr>
        <w:pStyle w:val="Default"/>
        <w:numPr>
          <w:ilvl w:val="0"/>
          <w:numId w:val="2"/>
        </w:numPr>
        <w:ind w:right="68"/>
        <w:rPr>
          <w:rFonts w:ascii="Calibri" w:hAnsi="Calibri"/>
          <w:color w:val="auto"/>
          <w:sz w:val="22"/>
          <w:szCs w:val="22"/>
        </w:rPr>
      </w:pPr>
      <w:r w:rsidRPr="002076D6">
        <w:rPr>
          <w:rFonts w:ascii="Calibri" w:hAnsi="Calibri"/>
          <w:color w:val="auto"/>
          <w:sz w:val="22"/>
          <w:szCs w:val="22"/>
        </w:rPr>
        <w:t>Benefit from pre-award publicity on the TSA website and social channels</w:t>
      </w:r>
    </w:p>
    <w:p w14:paraId="2D66EE71" w14:textId="77777777" w:rsidR="00A976C9" w:rsidRPr="002076D6" w:rsidRDefault="00A976C9" w:rsidP="00A976C9">
      <w:pPr>
        <w:pStyle w:val="Default"/>
        <w:ind w:right="68" w:hanging="360"/>
        <w:rPr>
          <w:rFonts w:ascii="Calibri" w:hAnsi="Calibri"/>
          <w:color w:val="auto"/>
          <w:sz w:val="22"/>
          <w:szCs w:val="22"/>
        </w:rPr>
      </w:pPr>
    </w:p>
    <w:p w14:paraId="60D6330D" w14:textId="77777777" w:rsidR="00A976C9" w:rsidRPr="00737301" w:rsidRDefault="00A976C9" w:rsidP="00A976C9">
      <w:pPr>
        <w:pStyle w:val="Default"/>
        <w:ind w:right="68"/>
        <w:rPr>
          <w:rFonts w:ascii="Calibri" w:hAnsi="Calibri"/>
          <w:b/>
          <w:bCs/>
          <w:color w:val="auto"/>
          <w:sz w:val="22"/>
          <w:szCs w:val="22"/>
        </w:rPr>
      </w:pPr>
      <w:r w:rsidRPr="00737301">
        <w:rPr>
          <w:rFonts w:ascii="Calibri" w:hAnsi="Calibri"/>
          <w:b/>
          <w:bCs/>
          <w:color w:val="auto"/>
          <w:sz w:val="22"/>
          <w:szCs w:val="22"/>
        </w:rPr>
        <w:t xml:space="preserve">Additionally, award winners will: </w:t>
      </w:r>
    </w:p>
    <w:p w14:paraId="197DD41C" w14:textId="77777777" w:rsidR="00A976C9" w:rsidRPr="002076D6" w:rsidRDefault="00A976C9" w:rsidP="00A976C9">
      <w:pPr>
        <w:pStyle w:val="Default"/>
        <w:ind w:right="68" w:hanging="360"/>
        <w:rPr>
          <w:rFonts w:ascii="Calibri" w:hAnsi="Calibri"/>
          <w:color w:val="auto"/>
          <w:sz w:val="22"/>
          <w:szCs w:val="22"/>
        </w:rPr>
      </w:pPr>
    </w:p>
    <w:p w14:paraId="147156F0" w14:textId="77777777" w:rsidR="00A976C9" w:rsidRPr="002076D6" w:rsidRDefault="00A976C9" w:rsidP="00737301">
      <w:pPr>
        <w:pStyle w:val="Default"/>
        <w:numPr>
          <w:ilvl w:val="0"/>
          <w:numId w:val="13"/>
        </w:numPr>
        <w:ind w:right="68"/>
        <w:rPr>
          <w:rFonts w:ascii="Calibri" w:hAnsi="Calibri"/>
          <w:color w:val="auto"/>
          <w:sz w:val="22"/>
          <w:szCs w:val="22"/>
        </w:rPr>
      </w:pPr>
      <w:r w:rsidRPr="002076D6">
        <w:rPr>
          <w:rFonts w:ascii="Calibri" w:hAnsi="Calibri"/>
          <w:color w:val="auto"/>
          <w:sz w:val="22"/>
          <w:szCs w:val="22"/>
        </w:rPr>
        <w:t>Grab the headlines at the prestigious ITEC 2026 Gala Dinner</w:t>
      </w:r>
    </w:p>
    <w:p w14:paraId="5B20E72A" w14:textId="77777777" w:rsidR="00A976C9" w:rsidRPr="002076D6" w:rsidRDefault="00A976C9" w:rsidP="00737301">
      <w:pPr>
        <w:pStyle w:val="Default"/>
        <w:numPr>
          <w:ilvl w:val="0"/>
          <w:numId w:val="13"/>
        </w:numPr>
        <w:ind w:right="68"/>
        <w:rPr>
          <w:rFonts w:ascii="Calibri" w:hAnsi="Calibri"/>
          <w:color w:val="auto"/>
          <w:sz w:val="22"/>
          <w:szCs w:val="22"/>
        </w:rPr>
      </w:pPr>
      <w:r w:rsidRPr="002076D6">
        <w:rPr>
          <w:rFonts w:ascii="Calibri" w:hAnsi="Calibri"/>
          <w:color w:val="auto"/>
          <w:sz w:val="22"/>
          <w:szCs w:val="22"/>
        </w:rPr>
        <w:t>Be interviewed the following day, capturing reflections on their achievement and the impact of winning an ITEC Award</w:t>
      </w:r>
    </w:p>
    <w:p w14:paraId="18511605" w14:textId="77777777" w:rsidR="00A976C9" w:rsidRPr="002076D6" w:rsidRDefault="00A976C9" w:rsidP="00737301">
      <w:pPr>
        <w:pStyle w:val="Default"/>
        <w:numPr>
          <w:ilvl w:val="0"/>
          <w:numId w:val="13"/>
        </w:numPr>
        <w:ind w:right="68"/>
        <w:rPr>
          <w:rFonts w:ascii="Calibri" w:hAnsi="Calibri"/>
          <w:color w:val="auto"/>
          <w:sz w:val="22"/>
          <w:szCs w:val="22"/>
        </w:rPr>
      </w:pPr>
      <w:r w:rsidRPr="002076D6">
        <w:rPr>
          <w:rFonts w:ascii="Calibri" w:hAnsi="Calibri"/>
          <w:color w:val="auto"/>
          <w:sz w:val="22"/>
          <w:szCs w:val="22"/>
        </w:rPr>
        <w:t>Have use of the ITEC 2026 Winner logo for one year following the Awards</w:t>
      </w:r>
    </w:p>
    <w:p w14:paraId="79C67689" w14:textId="77777777" w:rsidR="00A976C9" w:rsidRPr="002076D6" w:rsidRDefault="00A976C9" w:rsidP="00737301">
      <w:pPr>
        <w:pStyle w:val="Default"/>
        <w:numPr>
          <w:ilvl w:val="0"/>
          <w:numId w:val="13"/>
        </w:numPr>
        <w:ind w:right="68"/>
        <w:rPr>
          <w:rFonts w:ascii="Calibri" w:hAnsi="Calibri"/>
          <w:color w:val="auto"/>
          <w:sz w:val="22"/>
          <w:szCs w:val="22"/>
        </w:rPr>
      </w:pPr>
      <w:r w:rsidRPr="002076D6">
        <w:rPr>
          <w:rFonts w:ascii="Calibri" w:hAnsi="Calibri"/>
          <w:color w:val="auto"/>
          <w:sz w:val="22"/>
          <w:szCs w:val="22"/>
        </w:rPr>
        <w:t>Benefit from extensive post award publicity on the TSA website and social channels</w:t>
      </w:r>
    </w:p>
    <w:p w14:paraId="1485FAD5" w14:textId="77777777" w:rsidR="00D6155A" w:rsidRPr="002076D6" w:rsidRDefault="00D6155A" w:rsidP="00003E36">
      <w:pPr>
        <w:pStyle w:val="Default"/>
        <w:ind w:right="68" w:hanging="360"/>
        <w:rPr>
          <w:rFonts w:ascii="Calibri" w:hAnsi="Calibri"/>
          <w:color w:val="auto"/>
          <w:sz w:val="22"/>
          <w:szCs w:val="22"/>
        </w:rPr>
      </w:pPr>
    </w:p>
    <w:p w14:paraId="4B942DAB" w14:textId="77777777" w:rsidR="008125F0" w:rsidRPr="002076D6" w:rsidRDefault="008125F0" w:rsidP="008125F0">
      <w:pPr>
        <w:pStyle w:val="Default"/>
        <w:ind w:left="709" w:right="68"/>
        <w:rPr>
          <w:rFonts w:ascii="Calibri" w:hAnsi="Calibri"/>
          <w:color w:val="auto"/>
          <w:sz w:val="22"/>
          <w:szCs w:val="22"/>
        </w:rPr>
      </w:pPr>
    </w:p>
    <w:p w14:paraId="7DC05864" w14:textId="31544054" w:rsidR="008125F0" w:rsidRPr="002076D6" w:rsidRDefault="00A976C9" w:rsidP="008125F0">
      <w:pPr>
        <w:pStyle w:val="Default"/>
        <w:ind w:right="68"/>
        <w:rPr>
          <w:rFonts w:ascii="Calibri" w:hAnsi="Calibri"/>
          <w:color w:val="auto"/>
          <w:sz w:val="28"/>
          <w:szCs w:val="28"/>
        </w:rPr>
      </w:pPr>
      <w:r w:rsidRPr="002076D6">
        <w:rPr>
          <w:rStyle w:val="A11"/>
          <w:rFonts w:ascii="Calibri" w:hAnsi="Calibri"/>
          <w:b/>
          <w:bCs/>
          <w:color w:val="D50A52"/>
          <w:sz w:val="28"/>
          <w:szCs w:val="28"/>
        </w:rPr>
        <w:t>Awards Categories</w:t>
      </w:r>
    </w:p>
    <w:p w14:paraId="576915D4" w14:textId="53D86B98"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Below is further information on each award category and details of the submission criteria required.</w:t>
      </w:r>
    </w:p>
    <w:p w14:paraId="5475B876" w14:textId="77777777" w:rsidR="00210BD5" w:rsidRDefault="00210BD5" w:rsidP="00A976C9">
      <w:pPr>
        <w:pStyle w:val="Heading2"/>
        <w:rPr>
          <w:rFonts w:ascii="Calibri" w:hAnsi="Calibri" w:cs="Calibri"/>
          <w:i w:val="0"/>
          <w:iCs w:val="0"/>
          <w:color w:val="D10056"/>
        </w:rPr>
      </w:pPr>
      <w:bookmarkStart w:id="0" w:name="innovation-data-driven-impact-award"/>
    </w:p>
    <w:p w14:paraId="75774FD0" w14:textId="0CDB4F16" w:rsidR="00A976C9" w:rsidRPr="002076D6" w:rsidRDefault="00A976C9" w:rsidP="00A976C9">
      <w:pPr>
        <w:pStyle w:val="Heading2"/>
        <w:rPr>
          <w:rFonts w:ascii="Calibri" w:hAnsi="Calibri" w:cs="Calibri"/>
          <w:b w:val="0"/>
          <w:bCs w:val="0"/>
          <w:i w:val="0"/>
          <w:iCs w:val="0"/>
        </w:rPr>
      </w:pPr>
      <w:r w:rsidRPr="002076D6">
        <w:rPr>
          <w:rFonts w:ascii="Calibri" w:hAnsi="Calibri" w:cs="Calibri"/>
          <w:i w:val="0"/>
          <w:iCs w:val="0"/>
          <w:color w:val="D10056"/>
        </w:rPr>
        <w:t>INNOVATION &amp; DATA-DRIVEN IMPACT AWARD</w:t>
      </w:r>
    </w:p>
    <w:p w14:paraId="7D3DCAAE"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 xml:space="preserve">Has your organisation developed an innovative product, service or approach within the last three years that uses technology and data to improve outcomes? This award seeks strong examples of digital innovation that have moved beyond </w:t>
      </w:r>
      <w:r w:rsidRPr="002076D6">
        <w:rPr>
          <w:rFonts w:ascii="Calibri" w:hAnsi="Calibri" w:cs="Calibri"/>
          <w:sz w:val="22"/>
          <w:szCs w:val="22"/>
        </w:rPr>
        <w:t>that has moved beyond concepts, trials and pilots into full implementation</w:t>
      </w:r>
      <w:r w:rsidRPr="002076D6">
        <w:rPr>
          <w:rFonts w:ascii="Calibri" w:hAnsi="Calibri" w:cs="Calibri"/>
          <w:sz w:val="22"/>
          <w:szCs w:val="22"/>
          <w:lang w:val="en-GB"/>
        </w:rPr>
        <w:t>. We welcome entries where data insight has been central to improvement, co-production and the delivery of better outcomes.</w:t>
      </w:r>
    </w:p>
    <w:p w14:paraId="4695799C" w14:textId="77777777" w:rsidR="00A976C9" w:rsidRPr="0032786E" w:rsidRDefault="00A976C9" w:rsidP="00A976C9">
      <w:pPr>
        <w:pStyle w:val="BodyText"/>
      </w:pPr>
      <w:r w:rsidRPr="0032786E">
        <w:rPr>
          <w:b/>
          <w:bCs/>
        </w:rPr>
        <w:t>Include in your submission:</w:t>
      </w:r>
      <w:r w:rsidRPr="0032786E">
        <w:t xml:space="preserve"> </w:t>
      </w:r>
    </w:p>
    <w:p w14:paraId="6F672E02" w14:textId="77777777" w:rsidR="00A976C9" w:rsidRPr="002076D6" w:rsidRDefault="00A976C9" w:rsidP="000E7E3B">
      <w:pPr>
        <w:pStyle w:val="BodyText"/>
        <w:numPr>
          <w:ilvl w:val="0"/>
          <w:numId w:val="5"/>
        </w:numPr>
        <w:spacing w:before="180" w:after="180" w:line="240" w:lineRule="auto"/>
      </w:pPr>
      <w:r w:rsidRPr="002076D6">
        <w:rPr>
          <w:b/>
          <w:bCs/>
          <w:color w:val="D10056"/>
        </w:rPr>
        <w:t>What has your innovation made possible that was not possible before?</w:t>
      </w:r>
      <w:r w:rsidRPr="002076D6">
        <w:t xml:space="preserve"> </w:t>
      </w:r>
      <w:r w:rsidRPr="002076D6">
        <w:br/>
        <w:t xml:space="preserve">Think about: INNOVATION, DATA INSIGHTS, IMPROVING OUTCOMES FOR PEOPLE, EMPOWERING PEOPLE, BETTER INFORMED DECISION MAKING, PREVENTION </w:t>
      </w:r>
    </w:p>
    <w:p w14:paraId="645D08D9" w14:textId="53146C69" w:rsidR="00A976C9" w:rsidRPr="002076D6" w:rsidRDefault="00A976C9" w:rsidP="000E7E3B">
      <w:pPr>
        <w:pStyle w:val="BodyText"/>
        <w:numPr>
          <w:ilvl w:val="0"/>
          <w:numId w:val="5"/>
        </w:numPr>
        <w:spacing w:before="180" w:after="180" w:line="240" w:lineRule="auto"/>
      </w:pPr>
      <w:r w:rsidRPr="002076D6">
        <w:rPr>
          <w:b/>
          <w:bCs/>
          <w:color w:val="D10056"/>
        </w:rPr>
        <w:t xml:space="preserve">What measurable impact has your innovation had on care professionals, people who draw on care and organisations? </w:t>
      </w:r>
      <w:r w:rsidRPr="002076D6">
        <w:br/>
        <w:t xml:space="preserve">You must provide evidence of benefits, </w:t>
      </w:r>
      <w:r w:rsidR="001A5941" w:rsidRPr="002076D6">
        <w:t>i.e.</w:t>
      </w:r>
      <w:r w:rsidRPr="002076D6">
        <w:t xml:space="preserve"> cost savings, reductions or improvements in demand management, as well as organisational level case studies.</w:t>
      </w:r>
      <w:r w:rsidRPr="002076D6">
        <w:br/>
        <w:t xml:space="preserve">Think about: SCALABILITY, CLEARLY DEFINED BENEFITS, EVIDENCE </w:t>
      </w:r>
    </w:p>
    <w:p w14:paraId="6912B67D" w14:textId="7E73FFCD" w:rsidR="00A976C9" w:rsidRPr="00A04564" w:rsidRDefault="00A976C9" w:rsidP="000E7E3B">
      <w:pPr>
        <w:pStyle w:val="BodyText"/>
        <w:numPr>
          <w:ilvl w:val="0"/>
          <w:numId w:val="5"/>
        </w:numPr>
        <w:spacing w:before="180" w:after="180" w:line="240" w:lineRule="auto"/>
      </w:pPr>
      <w:r w:rsidRPr="002076D6">
        <w:rPr>
          <w:b/>
          <w:bCs/>
          <w:color w:val="D10056"/>
        </w:rPr>
        <w:t>What does your innovation and its evidence base mean for the future of the TEC community and people in receipt of services?</w:t>
      </w:r>
      <w:r w:rsidRPr="002076D6">
        <w:t xml:space="preserve"> </w:t>
      </w:r>
      <w:r w:rsidRPr="002076D6">
        <w:br/>
        <w:t>Think about: EVIDENCE, PROOF POINTS, IMPACT, LEGACY, EVALUATION, FUTURE POTENTIAL</w:t>
      </w:r>
    </w:p>
    <w:p w14:paraId="3E36FA02" w14:textId="77777777" w:rsidR="00E94350" w:rsidRDefault="00E94350" w:rsidP="00A976C9">
      <w:pPr>
        <w:pStyle w:val="Heading2"/>
        <w:rPr>
          <w:rFonts w:ascii="Calibri" w:hAnsi="Calibri" w:cs="Calibri"/>
          <w:i w:val="0"/>
          <w:iCs w:val="0"/>
          <w:color w:val="D10056"/>
        </w:rPr>
      </w:pPr>
      <w:bookmarkStart w:id="1" w:name="strategic-leader-award"/>
      <w:bookmarkEnd w:id="0"/>
    </w:p>
    <w:p w14:paraId="698BCE0C" w14:textId="065D23E7" w:rsidR="00A976C9" w:rsidRPr="002076D6" w:rsidRDefault="00A976C9" w:rsidP="00A976C9">
      <w:pPr>
        <w:pStyle w:val="Heading2"/>
        <w:rPr>
          <w:rFonts w:ascii="Calibri" w:hAnsi="Calibri" w:cs="Calibri"/>
          <w:b w:val="0"/>
          <w:bCs w:val="0"/>
          <w:i w:val="0"/>
          <w:iCs w:val="0"/>
        </w:rPr>
      </w:pPr>
      <w:r w:rsidRPr="002076D6">
        <w:rPr>
          <w:rFonts w:ascii="Calibri" w:hAnsi="Calibri" w:cs="Calibri"/>
          <w:i w:val="0"/>
          <w:iCs w:val="0"/>
          <w:color w:val="D10056"/>
        </w:rPr>
        <w:t>STRATEGIC LEADER AWARD</w:t>
      </w:r>
    </w:p>
    <w:p w14:paraId="02F2E9D9" w14:textId="5BE99F29" w:rsidR="002076D6" w:rsidRPr="00210BD5" w:rsidRDefault="00A976C9" w:rsidP="00210BD5">
      <w:pPr>
        <w:pStyle w:val="FirstParagraph"/>
        <w:rPr>
          <w:rFonts w:ascii="Calibri" w:hAnsi="Calibri" w:cs="Calibri"/>
          <w:sz w:val="22"/>
          <w:szCs w:val="22"/>
          <w:lang w:val="en-GB"/>
        </w:rPr>
      </w:pPr>
      <w:r w:rsidRPr="002076D6">
        <w:rPr>
          <w:rFonts w:ascii="Calibri" w:hAnsi="Calibri" w:cs="Calibri"/>
          <w:sz w:val="22"/>
          <w:szCs w:val="22"/>
          <w:lang w:val="en-GB"/>
        </w:rPr>
        <w:t>We are looking for an outstanding individual whose leadership has shaped and driven strategic progress within TEC. They champion digital approaches, influence key stakeholders and ensure TEC remains central to improving outcomes for people who draw on care, families and carers. These individuals turn vision into action, build system-wide collaboration and continually seek to strengthen quality and impact.</w:t>
      </w:r>
    </w:p>
    <w:p w14:paraId="6632C7AF" w14:textId="64BEB356" w:rsidR="00A976C9" w:rsidRPr="002076D6" w:rsidRDefault="00A976C9" w:rsidP="00A976C9">
      <w:pPr>
        <w:pStyle w:val="BodyText"/>
        <w:rPr>
          <w:rFonts w:cs="Calibri"/>
        </w:rPr>
      </w:pPr>
      <w:r w:rsidRPr="002076D6">
        <w:rPr>
          <w:rFonts w:cs="Calibri"/>
          <w:b/>
          <w:bCs/>
        </w:rPr>
        <w:t>Include in your submission:</w:t>
      </w:r>
      <w:r w:rsidRPr="002076D6">
        <w:rPr>
          <w:rFonts w:cs="Calibri"/>
        </w:rPr>
        <w:t xml:space="preserve"> </w:t>
      </w:r>
    </w:p>
    <w:p w14:paraId="45238381" w14:textId="77777777" w:rsidR="00A976C9" w:rsidRPr="002076D6" w:rsidRDefault="00A976C9" w:rsidP="000E7E3B">
      <w:pPr>
        <w:pStyle w:val="BodyText"/>
        <w:numPr>
          <w:ilvl w:val="0"/>
          <w:numId w:val="4"/>
        </w:numPr>
        <w:spacing w:before="180" w:after="180" w:line="240" w:lineRule="auto"/>
      </w:pPr>
      <w:r w:rsidRPr="002076D6">
        <w:rPr>
          <w:b/>
          <w:bCs/>
          <w:color w:val="D10056"/>
        </w:rPr>
        <w:t>How does the individual translate their vision into a clear strategic agenda for TEC?</w:t>
      </w:r>
      <w:r w:rsidRPr="002076D6">
        <w:br/>
        <w:t xml:space="preserve">Think about: INFLUENCING ACTIVITY, KNOWLEDGE TRANSFER, BEST PRACTICE </w:t>
      </w:r>
    </w:p>
    <w:p w14:paraId="7E78BA29" w14:textId="77777777" w:rsidR="00A976C9" w:rsidRPr="002076D6" w:rsidRDefault="00A976C9" w:rsidP="000E7E3B">
      <w:pPr>
        <w:pStyle w:val="BodyText"/>
        <w:numPr>
          <w:ilvl w:val="0"/>
          <w:numId w:val="4"/>
        </w:numPr>
        <w:spacing w:before="180" w:after="180" w:line="240" w:lineRule="auto"/>
      </w:pPr>
      <w:r w:rsidRPr="002076D6">
        <w:rPr>
          <w:b/>
          <w:bCs/>
          <w:color w:val="D10056"/>
        </w:rPr>
        <w:t>How does the individual drive change from strategy through to implementation?</w:t>
      </w:r>
      <w:r w:rsidRPr="002076D6">
        <w:br/>
        <w:t xml:space="preserve">Think about: STRATEGIC INFLUENCE, LEADERSHIP, RELATIONSHIPS </w:t>
      </w:r>
    </w:p>
    <w:p w14:paraId="788AAFFA" w14:textId="77777777" w:rsidR="00A976C9" w:rsidRPr="002076D6" w:rsidRDefault="00A976C9" w:rsidP="000E7E3B">
      <w:pPr>
        <w:pStyle w:val="BodyText"/>
        <w:numPr>
          <w:ilvl w:val="0"/>
          <w:numId w:val="4"/>
        </w:numPr>
        <w:spacing w:before="180" w:after="180" w:line="240" w:lineRule="auto"/>
      </w:pPr>
      <w:r w:rsidRPr="002076D6">
        <w:rPr>
          <w:b/>
          <w:bCs/>
          <w:color w:val="D10056"/>
        </w:rPr>
        <w:t>How does the individual inspire people and organisations to think and behave differently?</w:t>
      </w:r>
      <w:r w:rsidRPr="002076D6">
        <w:br/>
        <w:t>Think about: EMPOWERING OTHERS, CHANGE MANAGEMENT, DYNAMIC LEADERSHIP &amp; CREATIVITY</w:t>
      </w:r>
    </w:p>
    <w:p w14:paraId="7B8DF809" w14:textId="77777777" w:rsidR="00A976C9" w:rsidRPr="002076D6" w:rsidRDefault="00A976C9" w:rsidP="000E7E3B">
      <w:pPr>
        <w:pStyle w:val="ListParagraph"/>
        <w:numPr>
          <w:ilvl w:val="0"/>
          <w:numId w:val="4"/>
        </w:numPr>
        <w:spacing w:after="0" w:line="240" w:lineRule="auto"/>
        <w:contextualSpacing/>
        <w:rPr>
          <w:b/>
          <w:bCs/>
          <w:color w:val="D50A52"/>
        </w:rPr>
      </w:pPr>
      <w:r w:rsidRPr="002076D6">
        <w:rPr>
          <w:b/>
          <w:bCs/>
          <w:color w:val="D50A52"/>
        </w:rPr>
        <w:t>What is the evidence of the effectiveness of their leadership?</w:t>
      </w:r>
    </w:p>
    <w:p w14:paraId="107178F8" w14:textId="77777777" w:rsidR="00A976C9" w:rsidRPr="002076D6" w:rsidRDefault="00A976C9" w:rsidP="002076D6">
      <w:pPr>
        <w:spacing w:after="0"/>
        <w:ind w:left="720"/>
      </w:pPr>
      <w:r w:rsidRPr="002076D6">
        <w:t xml:space="preserve">Think about: RESULTS, TESTIMONIALS, INFLUENCE </w:t>
      </w:r>
    </w:p>
    <w:p w14:paraId="0CFDC826" w14:textId="77777777" w:rsidR="00210BD5" w:rsidRDefault="00210BD5" w:rsidP="00A976C9">
      <w:pPr>
        <w:pStyle w:val="Heading2"/>
        <w:rPr>
          <w:rFonts w:ascii="Calibri" w:hAnsi="Calibri" w:cs="Calibri"/>
          <w:i w:val="0"/>
          <w:iCs w:val="0"/>
          <w:color w:val="D10056"/>
        </w:rPr>
      </w:pPr>
      <w:bookmarkStart w:id="2" w:name="service-transformation-award"/>
      <w:bookmarkEnd w:id="1"/>
    </w:p>
    <w:p w14:paraId="6C3A73C5" w14:textId="2C8BDF2F" w:rsidR="00A976C9" w:rsidRPr="002076D6" w:rsidRDefault="00A976C9" w:rsidP="00A976C9">
      <w:pPr>
        <w:pStyle w:val="Heading2"/>
        <w:rPr>
          <w:rFonts w:ascii="Calibri" w:hAnsi="Calibri" w:cs="Calibri"/>
          <w:b w:val="0"/>
          <w:bCs w:val="0"/>
          <w:i w:val="0"/>
          <w:iCs w:val="0"/>
          <w:color w:val="D10056"/>
        </w:rPr>
      </w:pPr>
      <w:r w:rsidRPr="002076D6">
        <w:rPr>
          <w:rFonts w:ascii="Calibri" w:hAnsi="Calibri" w:cs="Calibri"/>
          <w:i w:val="0"/>
          <w:iCs w:val="0"/>
          <w:color w:val="D10056"/>
        </w:rPr>
        <w:t>SERVICE TRANSFORMATION AWARD</w:t>
      </w:r>
    </w:p>
    <w:p w14:paraId="197836D1"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This award recognises organisations that have delivered major proactive and preventative service transformation, moving from pilot to full roll out. These changes will have supported the introduction of new models of care, improved processes, strengthened outcomes and contributed to accelerating TEC uptake across their wider network.</w:t>
      </w:r>
    </w:p>
    <w:p w14:paraId="33DBB948" w14:textId="77777777" w:rsidR="00A976C9" w:rsidRPr="0032786E" w:rsidRDefault="00A976C9" w:rsidP="00A976C9">
      <w:pPr>
        <w:pStyle w:val="BodyText"/>
        <w:rPr>
          <w:rFonts w:cs="Calibri"/>
        </w:rPr>
      </w:pPr>
      <w:r w:rsidRPr="0032786E">
        <w:rPr>
          <w:rFonts w:cs="Calibri"/>
          <w:b/>
          <w:bCs/>
        </w:rPr>
        <w:t>Include in your submission:</w:t>
      </w:r>
      <w:r w:rsidRPr="0032786E">
        <w:rPr>
          <w:rFonts w:cs="Calibri"/>
        </w:rPr>
        <w:t xml:space="preserve"> </w:t>
      </w:r>
    </w:p>
    <w:p w14:paraId="0F5FD254" w14:textId="77777777" w:rsidR="00A976C9" w:rsidRPr="002076D6" w:rsidRDefault="00A976C9" w:rsidP="000E7E3B">
      <w:pPr>
        <w:pStyle w:val="BodyText"/>
        <w:numPr>
          <w:ilvl w:val="0"/>
          <w:numId w:val="6"/>
        </w:numPr>
        <w:spacing w:before="180" w:after="180" w:line="240" w:lineRule="auto"/>
        <w:rPr>
          <w:rFonts w:cs="Calibri"/>
        </w:rPr>
      </w:pPr>
      <w:r w:rsidRPr="002076D6">
        <w:rPr>
          <w:rFonts w:cs="Calibri"/>
          <w:b/>
          <w:bCs/>
          <w:color w:val="D10056"/>
        </w:rPr>
        <w:t>How have you delivered major transformation?</w:t>
      </w:r>
      <w:r w:rsidRPr="002076D6">
        <w:rPr>
          <w:rFonts w:cs="Calibri"/>
        </w:rPr>
        <w:br/>
        <w:t xml:space="preserve">Think about: SERVICE REDESIGN, BENEFITS MODELING, TRAINING, USE OF TECHNOLOGY, UTILISING DATA &amp; INSIGHTS </w:t>
      </w:r>
    </w:p>
    <w:p w14:paraId="6A14ABD1" w14:textId="77777777" w:rsidR="00A976C9" w:rsidRPr="002076D6" w:rsidRDefault="00A976C9" w:rsidP="000E7E3B">
      <w:pPr>
        <w:pStyle w:val="BodyText"/>
        <w:numPr>
          <w:ilvl w:val="0"/>
          <w:numId w:val="6"/>
        </w:numPr>
        <w:spacing w:before="180" w:after="180" w:line="240" w:lineRule="auto"/>
        <w:rPr>
          <w:rFonts w:cs="Calibri"/>
        </w:rPr>
      </w:pPr>
      <w:r w:rsidRPr="002076D6">
        <w:rPr>
          <w:rFonts w:cs="Calibri"/>
          <w:b/>
          <w:bCs/>
          <w:color w:val="D10056"/>
        </w:rPr>
        <w:t>What have been the effects of this transformation on the lives of those both receiving and delivering the service, and how have these been measured?</w:t>
      </w:r>
      <w:r w:rsidRPr="002076D6">
        <w:rPr>
          <w:rFonts w:cs="Calibri"/>
        </w:rPr>
        <w:br/>
        <w:t xml:space="preserve">Think about: MEASURES, SATISFACTION, SAVINGS, COMMUNITY &amp; OUTCOMES FOR PEOPLE </w:t>
      </w:r>
    </w:p>
    <w:p w14:paraId="2D38CE89" w14:textId="0573B3E6" w:rsidR="00A976C9" w:rsidRPr="002076D6" w:rsidRDefault="00A976C9" w:rsidP="000E7E3B">
      <w:pPr>
        <w:pStyle w:val="BodyText"/>
        <w:numPr>
          <w:ilvl w:val="0"/>
          <w:numId w:val="6"/>
        </w:numPr>
        <w:spacing w:before="180" w:after="180" w:line="240" w:lineRule="auto"/>
        <w:rPr>
          <w:rFonts w:cs="Calibri"/>
        </w:rPr>
      </w:pPr>
      <w:r w:rsidRPr="002076D6">
        <w:rPr>
          <w:rFonts w:cs="Calibri"/>
          <w:b/>
          <w:bCs/>
          <w:color w:val="D10056"/>
        </w:rPr>
        <w:t>Describe in detail the nature of the new service, and how it is different to the previous service.</w:t>
      </w:r>
      <w:r w:rsidRPr="002076D6">
        <w:rPr>
          <w:rFonts w:cs="Calibri"/>
        </w:rPr>
        <w:br/>
        <w:t>Think about: EXTERNAL FACTORS, LEARNING FROM OTHERS, POLICY, STAKEHOLDER INVOLVEMENT</w:t>
      </w:r>
    </w:p>
    <w:p w14:paraId="48526B2C" w14:textId="77777777" w:rsidR="00A976C9" w:rsidRPr="00A04564" w:rsidRDefault="00A976C9" w:rsidP="00F975A1">
      <w:pPr>
        <w:pStyle w:val="BodyText"/>
        <w:spacing w:before="180" w:after="180" w:line="240" w:lineRule="auto"/>
        <w:ind w:left="720"/>
      </w:pPr>
    </w:p>
    <w:p w14:paraId="725E03F5" w14:textId="77777777" w:rsidR="00210BD5" w:rsidRDefault="00210BD5" w:rsidP="00A976C9">
      <w:pPr>
        <w:pStyle w:val="Heading2"/>
        <w:rPr>
          <w:rFonts w:ascii="Calibri" w:hAnsi="Calibri" w:cs="Calibri"/>
          <w:i w:val="0"/>
          <w:iCs w:val="0"/>
          <w:color w:val="D10056"/>
        </w:rPr>
      </w:pPr>
      <w:bookmarkStart w:id="3" w:name="Xdf31962a4f1e1cc8f170435a0eb210cfe4ba009"/>
      <w:bookmarkEnd w:id="2"/>
    </w:p>
    <w:p w14:paraId="48D346B3" w14:textId="77777777" w:rsidR="00210BD5" w:rsidRDefault="00210BD5" w:rsidP="00A976C9">
      <w:pPr>
        <w:pStyle w:val="Heading2"/>
        <w:rPr>
          <w:rFonts w:ascii="Calibri" w:hAnsi="Calibri" w:cs="Calibri"/>
          <w:i w:val="0"/>
          <w:iCs w:val="0"/>
          <w:color w:val="D10056"/>
        </w:rPr>
      </w:pPr>
    </w:p>
    <w:p w14:paraId="05F66A29" w14:textId="77777777" w:rsidR="00210BD5" w:rsidRPr="00210BD5" w:rsidRDefault="00210BD5" w:rsidP="00210BD5"/>
    <w:p w14:paraId="7758300A" w14:textId="6AB1FA11" w:rsidR="00A976C9" w:rsidRPr="002076D6" w:rsidRDefault="00A976C9" w:rsidP="00A976C9">
      <w:pPr>
        <w:pStyle w:val="Heading2"/>
        <w:rPr>
          <w:rFonts w:ascii="Calibri" w:hAnsi="Calibri" w:cs="Calibri"/>
          <w:b w:val="0"/>
          <w:bCs w:val="0"/>
          <w:i w:val="0"/>
          <w:iCs w:val="0"/>
          <w:color w:val="D10056"/>
        </w:rPr>
      </w:pPr>
      <w:r w:rsidRPr="002076D6">
        <w:rPr>
          <w:rFonts w:ascii="Calibri" w:hAnsi="Calibri" w:cs="Calibri"/>
          <w:i w:val="0"/>
          <w:iCs w:val="0"/>
          <w:color w:val="D10056"/>
        </w:rPr>
        <w:lastRenderedPageBreak/>
        <w:t>WORKFORCE DEVELOPMENT, DIGITAL SKILLS &amp; CULTURE AWARD</w:t>
      </w:r>
    </w:p>
    <w:p w14:paraId="0D37DA69"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This award celebrates organisations that have transformed their workforce capability through digital skills, learning, culture change or new ways of working. It recognises organisations where the development of people sits at the heart of service quality.</w:t>
      </w:r>
    </w:p>
    <w:p w14:paraId="32C29B7A" w14:textId="77777777" w:rsidR="00A976C9" w:rsidRPr="0032786E" w:rsidRDefault="00A976C9" w:rsidP="00A976C9">
      <w:pPr>
        <w:pStyle w:val="BodyText"/>
        <w:rPr>
          <w:rFonts w:cs="Calibri"/>
        </w:rPr>
      </w:pPr>
      <w:r w:rsidRPr="0032786E">
        <w:rPr>
          <w:rFonts w:cs="Calibri"/>
          <w:b/>
          <w:bCs/>
        </w:rPr>
        <w:t>Include in your submission:</w:t>
      </w:r>
      <w:r w:rsidRPr="0032786E">
        <w:rPr>
          <w:rFonts w:cs="Calibri"/>
        </w:rPr>
        <w:t xml:space="preserve"> </w:t>
      </w:r>
    </w:p>
    <w:p w14:paraId="6ED36D09" w14:textId="77777777" w:rsidR="00A976C9" w:rsidRPr="002076D6" w:rsidRDefault="00A976C9" w:rsidP="000E7E3B">
      <w:pPr>
        <w:pStyle w:val="BodyText"/>
        <w:numPr>
          <w:ilvl w:val="0"/>
          <w:numId w:val="7"/>
        </w:numPr>
        <w:spacing w:before="180" w:after="180" w:line="240" w:lineRule="auto"/>
        <w:rPr>
          <w:rFonts w:cs="Calibri"/>
        </w:rPr>
      </w:pPr>
      <w:r w:rsidRPr="002076D6">
        <w:rPr>
          <w:rFonts w:cs="Calibri"/>
          <w:b/>
          <w:bCs/>
          <w:color w:val="D10056"/>
        </w:rPr>
        <w:t>How has your organisation demonstrated commitment to developing the capabilities of its workforce?</w:t>
      </w:r>
      <w:r w:rsidRPr="002076D6">
        <w:rPr>
          <w:rFonts w:cs="Calibri"/>
        </w:rPr>
        <w:br/>
        <w:t>Think about: TRAINING, PROFESSIONAL DEVELOPMENT, ALTERNATIVE WAYS OF WORKING, MENTORING</w:t>
      </w:r>
    </w:p>
    <w:p w14:paraId="400AEAAE" w14:textId="77777777" w:rsidR="00A976C9" w:rsidRPr="002076D6" w:rsidRDefault="00A976C9" w:rsidP="000E7E3B">
      <w:pPr>
        <w:pStyle w:val="BodyText"/>
        <w:numPr>
          <w:ilvl w:val="0"/>
          <w:numId w:val="7"/>
        </w:numPr>
        <w:spacing w:before="180" w:after="180" w:line="240" w:lineRule="auto"/>
        <w:rPr>
          <w:rFonts w:cs="Calibri"/>
        </w:rPr>
      </w:pPr>
      <w:r w:rsidRPr="002076D6">
        <w:rPr>
          <w:rFonts w:cs="Calibri"/>
          <w:b/>
          <w:bCs/>
          <w:color w:val="D10056"/>
        </w:rPr>
        <w:t>How have you empowered staff to think and behave differently about developing their own capabilities?</w:t>
      </w:r>
      <w:r w:rsidRPr="002076D6">
        <w:rPr>
          <w:rFonts w:cs="Calibri"/>
          <w:color w:val="D10056"/>
        </w:rPr>
        <w:br/>
      </w:r>
      <w:r w:rsidRPr="002076D6">
        <w:rPr>
          <w:rFonts w:cs="Calibri"/>
        </w:rPr>
        <w:t>Think about: EMPOWERMENT, TEAM ETHICS, CONFIDENCE, INTERNAL BUY</w:t>
      </w:r>
      <w:r w:rsidRPr="002076D6">
        <w:rPr>
          <w:rFonts w:ascii="Cambria Math" w:hAnsi="Cambria Math" w:cs="Cambria Math"/>
        </w:rPr>
        <w:t>‑</w:t>
      </w:r>
      <w:r w:rsidRPr="002076D6">
        <w:rPr>
          <w:rFonts w:cs="Calibri"/>
        </w:rPr>
        <w:t xml:space="preserve">IN, REWARD, CAREER PROGRESS </w:t>
      </w:r>
    </w:p>
    <w:p w14:paraId="2C1F1E1F" w14:textId="01673CD8" w:rsidR="00A976C9" w:rsidRPr="002076D6" w:rsidRDefault="00A976C9" w:rsidP="000E7E3B">
      <w:pPr>
        <w:pStyle w:val="BodyText"/>
        <w:numPr>
          <w:ilvl w:val="0"/>
          <w:numId w:val="7"/>
        </w:numPr>
        <w:spacing w:before="180" w:after="180" w:line="240" w:lineRule="auto"/>
        <w:rPr>
          <w:rFonts w:cs="Calibri"/>
          <w:b/>
          <w:bCs/>
        </w:rPr>
      </w:pPr>
      <w:r w:rsidRPr="002076D6">
        <w:rPr>
          <w:rFonts w:cs="Calibri"/>
          <w:b/>
          <w:bCs/>
          <w:color w:val="D10056"/>
        </w:rPr>
        <w:t>How have you embedded a sustainable culture change across the organisation?</w:t>
      </w:r>
      <w:r w:rsidRPr="002076D6">
        <w:rPr>
          <w:rFonts w:cs="Calibri"/>
          <w:color w:val="D10056"/>
        </w:rPr>
        <w:br/>
      </w:r>
      <w:r w:rsidRPr="002076D6">
        <w:rPr>
          <w:rFonts w:cs="Calibri"/>
        </w:rPr>
        <w:t>Think about: LEADERSHIP, COMMUNICATION, COLLABORATIVE WORKING</w:t>
      </w:r>
    </w:p>
    <w:p w14:paraId="41E32DE7" w14:textId="77777777" w:rsidR="00A976C9" w:rsidRPr="00A976C9" w:rsidRDefault="00A976C9" w:rsidP="00A976C9">
      <w:pPr>
        <w:pStyle w:val="BodyText"/>
        <w:spacing w:before="180" w:after="180" w:line="240" w:lineRule="auto"/>
        <w:ind w:left="720"/>
        <w:rPr>
          <w:b/>
          <w:bCs/>
        </w:rPr>
      </w:pPr>
    </w:p>
    <w:p w14:paraId="40D354EB" w14:textId="1658EA62" w:rsidR="00A976C9" w:rsidRPr="002076D6" w:rsidRDefault="00A976C9" w:rsidP="00A976C9">
      <w:pPr>
        <w:pStyle w:val="Heading2"/>
        <w:rPr>
          <w:rFonts w:ascii="Calibri" w:hAnsi="Calibri" w:cs="Calibri"/>
          <w:b w:val="0"/>
          <w:bCs w:val="0"/>
          <w:i w:val="0"/>
          <w:iCs w:val="0"/>
          <w:color w:val="D10056"/>
        </w:rPr>
      </w:pPr>
      <w:bookmarkStart w:id="4" w:name="rising-star-award"/>
      <w:bookmarkEnd w:id="3"/>
      <w:r w:rsidRPr="002076D6">
        <w:rPr>
          <w:rFonts w:ascii="Calibri" w:hAnsi="Calibri" w:cs="Calibri"/>
          <w:i w:val="0"/>
          <w:iCs w:val="0"/>
          <w:color w:val="D10056"/>
        </w:rPr>
        <w:t>RISING STAR AWARD</w:t>
      </w:r>
    </w:p>
    <w:p w14:paraId="066D840E" w14:textId="75BA4155"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 xml:space="preserve">This award is for an emerging professional who has shown exceptional promise, drive and early impact within the TEC sector. Rising Stars are individuals who bring energy, creativity, dedication and </w:t>
      </w:r>
      <w:r w:rsidR="002076D6" w:rsidRPr="002076D6">
        <w:rPr>
          <w:rFonts w:ascii="Calibri" w:hAnsi="Calibri" w:cs="Calibri"/>
          <w:sz w:val="22"/>
          <w:szCs w:val="22"/>
          <w:lang w:val="en-GB"/>
        </w:rPr>
        <w:t>forward-thinking</w:t>
      </w:r>
      <w:r w:rsidRPr="002076D6">
        <w:rPr>
          <w:rFonts w:ascii="Calibri" w:hAnsi="Calibri" w:cs="Calibri"/>
          <w:sz w:val="22"/>
          <w:szCs w:val="22"/>
          <w:lang w:val="en-GB"/>
        </w:rPr>
        <w:t xml:space="preserve"> approaches, making a meaningful difference early in their career.</w:t>
      </w:r>
    </w:p>
    <w:p w14:paraId="326FC7E8" w14:textId="77777777" w:rsidR="00A976C9" w:rsidRPr="0032786E" w:rsidRDefault="00A976C9" w:rsidP="00A976C9">
      <w:pPr>
        <w:pStyle w:val="BodyText"/>
        <w:rPr>
          <w:rFonts w:cs="Calibri"/>
        </w:rPr>
      </w:pPr>
      <w:r w:rsidRPr="0032786E">
        <w:rPr>
          <w:rFonts w:cs="Calibri"/>
          <w:b/>
          <w:bCs/>
        </w:rPr>
        <w:t>Include in your submission:</w:t>
      </w:r>
      <w:r w:rsidRPr="0032786E">
        <w:rPr>
          <w:rFonts w:cs="Calibri"/>
        </w:rPr>
        <w:t xml:space="preserve"> </w:t>
      </w:r>
    </w:p>
    <w:p w14:paraId="0554D950" w14:textId="77777777" w:rsidR="00A976C9" w:rsidRPr="002076D6" w:rsidRDefault="00A976C9" w:rsidP="000E7E3B">
      <w:pPr>
        <w:pStyle w:val="BodyText"/>
        <w:numPr>
          <w:ilvl w:val="0"/>
          <w:numId w:val="8"/>
        </w:numPr>
        <w:spacing w:before="180" w:after="180" w:line="240" w:lineRule="auto"/>
        <w:rPr>
          <w:rFonts w:cs="Calibri"/>
        </w:rPr>
      </w:pPr>
      <w:r w:rsidRPr="002076D6">
        <w:rPr>
          <w:rFonts w:cs="Calibri"/>
          <w:b/>
          <w:bCs/>
          <w:color w:val="D10056"/>
        </w:rPr>
        <w:t>How has the individual demonstrated outstanding potential and early impact?</w:t>
      </w:r>
      <w:r w:rsidRPr="002076D6">
        <w:rPr>
          <w:rFonts w:cs="Calibri"/>
        </w:rPr>
        <w:br/>
        <w:t xml:space="preserve">Think about: INITIATIVE, ENTHUSIASM, EVIDENCE OF IMPACT </w:t>
      </w:r>
    </w:p>
    <w:p w14:paraId="23219739" w14:textId="77777777" w:rsidR="00A976C9" w:rsidRPr="002076D6" w:rsidRDefault="00A976C9" w:rsidP="000E7E3B">
      <w:pPr>
        <w:pStyle w:val="BodyText"/>
        <w:numPr>
          <w:ilvl w:val="0"/>
          <w:numId w:val="8"/>
        </w:numPr>
        <w:spacing w:before="180" w:after="180" w:line="240" w:lineRule="auto"/>
        <w:rPr>
          <w:rFonts w:cs="Calibri"/>
        </w:rPr>
      </w:pPr>
      <w:r w:rsidRPr="002076D6">
        <w:rPr>
          <w:rFonts w:cs="Calibri"/>
          <w:b/>
          <w:bCs/>
          <w:color w:val="D10056"/>
        </w:rPr>
        <w:t>How does the individual inspire others or bring new thinking to their team or organisation?</w:t>
      </w:r>
      <w:r w:rsidRPr="002076D6">
        <w:rPr>
          <w:rFonts w:cs="Calibri"/>
        </w:rPr>
        <w:br/>
        <w:t xml:space="preserve">Think about: FRESH IDEAS, POSITIVE ATTITUDE, LEAD BY EXAMPLE </w:t>
      </w:r>
    </w:p>
    <w:p w14:paraId="279CE66C" w14:textId="11F6940A" w:rsidR="00A976C9" w:rsidRDefault="00A976C9" w:rsidP="000E7E3B">
      <w:pPr>
        <w:pStyle w:val="BodyText"/>
        <w:numPr>
          <w:ilvl w:val="0"/>
          <w:numId w:val="8"/>
        </w:numPr>
        <w:spacing w:before="180" w:after="180" w:line="240" w:lineRule="auto"/>
        <w:rPr>
          <w:rFonts w:cs="Calibri"/>
        </w:rPr>
      </w:pPr>
      <w:r w:rsidRPr="002076D6">
        <w:rPr>
          <w:rFonts w:cs="Calibri"/>
          <w:b/>
          <w:bCs/>
          <w:color w:val="D10056"/>
        </w:rPr>
        <w:t>How has the individual contributed to demonstrably better outcomes for people who draw on care, colleagues or the wider community?</w:t>
      </w:r>
      <w:r w:rsidRPr="002076D6">
        <w:rPr>
          <w:rFonts w:cs="Calibri"/>
        </w:rPr>
        <w:br/>
        <w:t>Think about: REAL</w:t>
      </w:r>
      <w:r w:rsidRPr="002076D6">
        <w:rPr>
          <w:rFonts w:ascii="Cambria Math" w:hAnsi="Cambria Math" w:cs="Cambria Math"/>
        </w:rPr>
        <w:t>‑</w:t>
      </w:r>
      <w:r w:rsidRPr="002076D6">
        <w:rPr>
          <w:rFonts w:cs="Calibri"/>
        </w:rPr>
        <w:t>WORLD IMPACT, RELATIONSHIPS, SUPPORT</w:t>
      </w:r>
    </w:p>
    <w:p w14:paraId="1C144592" w14:textId="77777777" w:rsidR="002076D6" w:rsidRPr="002076D6" w:rsidRDefault="002076D6" w:rsidP="002076D6">
      <w:pPr>
        <w:pStyle w:val="BodyText"/>
        <w:spacing w:before="180" w:after="180" w:line="240" w:lineRule="auto"/>
        <w:ind w:left="720"/>
        <w:rPr>
          <w:rFonts w:cs="Calibri"/>
        </w:rPr>
      </w:pPr>
    </w:p>
    <w:p w14:paraId="49409726" w14:textId="77777777" w:rsidR="00A976C9" w:rsidRPr="002076D6" w:rsidRDefault="00A976C9" w:rsidP="00A976C9">
      <w:pPr>
        <w:pStyle w:val="Heading2"/>
        <w:rPr>
          <w:rFonts w:ascii="Calibri" w:hAnsi="Calibri" w:cs="Calibri"/>
          <w:b w:val="0"/>
          <w:bCs w:val="0"/>
          <w:i w:val="0"/>
          <w:iCs w:val="0"/>
          <w:color w:val="D10056"/>
        </w:rPr>
      </w:pPr>
      <w:bookmarkStart w:id="5" w:name="international-tec-award"/>
      <w:bookmarkEnd w:id="4"/>
      <w:r w:rsidRPr="002076D6">
        <w:rPr>
          <w:rFonts w:ascii="Calibri" w:hAnsi="Calibri" w:cs="Calibri"/>
          <w:i w:val="0"/>
          <w:iCs w:val="0"/>
          <w:color w:val="D10056"/>
        </w:rPr>
        <w:t>INTERNATIONAL TEC AWARD</w:t>
      </w:r>
    </w:p>
    <w:p w14:paraId="4DF36572" w14:textId="77777777" w:rsidR="00A976C9" w:rsidRPr="002076D6" w:rsidRDefault="00A976C9" w:rsidP="00A976C9">
      <w:pPr>
        <w:pStyle w:val="FirstParagraph"/>
        <w:rPr>
          <w:rFonts w:ascii="Calibri" w:hAnsi="Calibri" w:cs="Calibri"/>
          <w:sz w:val="22"/>
          <w:szCs w:val="22"/>
          <w:lang w:val="en-GB"/>
        </w:rPr>
      </w:pPr>
      <w:r w:rsidRPr="002076D6">
        <w:rPr>
          <w:rFonts w:ascii="Calibri" w:hAnsi="Calibri" w:cs="Calibri"/>
          <w:sz w:val="22"/>
          <w:szCs w:val="22"/>
          <w:lang w:val="en-GB"/>
        </w:rPr>
        <w:t>This award recognises outstanding TEC work delivered outside the UK, celebrating global excellence and impact. Entries may include international service transformation, innovation deployment, strategic development or evidence of measurable outcomes for people in other nations.</w:t>
      </w:r>
    </w:p>
    <w:p w14:paraId="0D879BB0" w14:textId="77777777" w:rsidR="00A976C9" w:rsidRPr="0032786E" w:rsidRDefault="00A976C9" w:rsidP="00A976C9">
      <w:pPr>
        <w:pStyle w:val="BodyText"/>
        <w:rPr>
          <w:rFonts w:cs="Calibri"/>
        </w:rPr>
      </w:pPr>
      <w:r w:rsidRPr="0032786E">
        <w:rPr>
          <w:rFonts w:cs="Calibri"/>
          <w:b/>
          <w:bCs/>
        </w:rPr>
        <w:t>Include in your submission:</w:t>
      </w:r>
      <w:r w:rsidRPr="0032786E">
        <w:rPr>
          <w:rFonts w:cs="Calibri"/>
        </w:rPr>
        <w:t xml:space="preserve"> </w:t>
      </w:r>
    </w:p>
    <w:p w14:paraId="266C572D" w14:textId="77777777" w:rsidR="00A976C9" w:rsidRPr="002076D6" w:rsidRDefault="00A976C9" w:rsidP="000E7E3B">
      <w:pPr>
        <w:pStyle w:val="BodyText"/>
        <w:numPr>
          <w:ilvl w:val="0"/>
          <w:numId w:val="9"/>
        </w:numPr>
        <w:spacing w:before="180" w:after="180" w:line="240" w:lineRule="auto"/>
        <w:rPr>
          <w:rFonts w:cs="Calibri"/>
        </w:rPr>
      </w:pPr>
      <w:r w:rsidRPr="002076D6">
        <w:rPr>
          <w:rFonts w:cs="Calibri"/>
          <w:b/>
          <w:bCs/>
          <w:color w:val="D10056"/>
        </w:rPr>
        <w:t>What has been delivered internationally and why is it significant?</w:t>
      </w:r>
      <w:r w:rsidRPr="002076D6">
        <w:rPr>
          <w:rFonts w:cs="Calibri"/>
        </w:rPr>
        <w:br/>
        <w:t xml:space="preserve">Think about: GLOBAL CONTEXT, TRANSFERABILITY, CULTURAL RELEVANCE </w:t>
      </w:r>
    </w:p>
    <w:p w14:paraId="25592195" w14:textId="77777777" w:rsidR="00A976C9" w:rsidRPr="002076D6" w:rsidRDefault="00A976C9" w:rsidP="000E7E3B">
      <w:pPr>
        <w:pStyle w:val="BodyText"/>
        <w:numPr>
          <w:ilvl w:val="0"/>
          <w:numId w:val="9"/>
        </w:numPr>
        <w:spacing w:before="180" w:after="180" w:line="240" w:lineRule="auto"/>
        <w:rPr>
          <w:rFonts w:cs="Calibri"/>
        </w:rPr>
      </w:pPr>
      <w:r w:rsidRPr="002076D6">
        <w:rPr>
          <w:rFonts w:cs="Calibri"/>
          <w:b/>
          <w:bCs/>
          <w:color w:val="D10056"/>
        </w:rPr>
        <w:t>What measurable impact has the project, service or innovation delivered?</w:t>
      </w:r>
      <w:r w:rsidRPr="002076D6">
        <w:rPr>
          <w:rFonts w:cs="Calibri"/>
        </w:rPr>
        <w:br/>
        <w:t xml:space="preserve">Think about: OUTCOMES, EVIDENCE, SCALABILITY </w:t>
      </w:r>
    </w:p>
    <w:p w14:paraId="69D4F941" w14:textId="21C12E7E" w:rsidR="00A976C9" w:rsidRPr="002076D6" w:rsidRDefault="00A976C9" w:rsidP="000E7E3B">
      <w:pPr>
        <w:pStyle w:val="BodyText"/>
        <w:numPr>
          <w:ilvl w:val="0"/>
          <w:numId w:val="9"/>
        </w:numPr>
        <w:spacing w:before="180" w:after="180" w:line="240" w:lineRule="auto"/>
        <w:rPr>
          <w:rFonts w:cs="Calibri"/>
        </w:rPr>
      </w:pPr>
      <w:r w:rsidRPr="002076D6">
        <w:rPr>
          <w:rFonts w:cs="Calibri"/>
          <w:b/>
          <w:bCs/>
          <w:color w:val="D10056"/>
        </w:rPr>
        <w:t>How does this work contribute to the global progression of TEC?</w:t>
      </w:r>
      <w:r w:rsidRPr="002076D6">
        <w:rPr>
          <w:rFonts w:cs="Calibri"/>
        </w:rPr>
        <w:br/>
        <w:t>Think about: KNOWLEDGE SHARING, INTERNATIONAL LEARNING, FUTURE POTENTIAL</w:t>
      </w:r>
    </w:p>
    <w:p w14:paraId="2A6B1BE4" w14:textId="77777777" w:rsidR="00A976C9" w:rsidRPr="002076D6" w:rsidRDefault="00A976C9" w:rsidP="00A976C9">
      <w:pPr>
        <w:pStyle w:val="Heading1"/>
        <w:rPr>
          <w:rFonts w:ascii="Calibri" w:hAnsi="Calibri" w:cs="Calibri"/>
          <w:b/>
          <w:bCs/>
          <w:color w:val="D10056"/>
          <w:sz w:val="28"/>
          <w:szCs w:val="28"/>
        </w:rPr>
      </w:pPr>
      <w:bookmarkStart w:id="6" w:name="the-entry-process"/>
      <w:bookmarkEnd w:id="5"/>
      <w:r w:rsidRPr="002076D6">
        <w:rPr>
          <w:rFonts w:ascii="Calibri" w:hAnsi="Calibri" w:cs="Calibri"/>
          <w:b/>
          <w:bCs/>
          <w:color w:val="D10056"/>
          <w:sz w:val="28"/>
          <w:szCs w:val="28"/>
        </w:rPr>
        <w:lastRenderedPageBreak/>
        <w:t>The entry process</w:t>
      </w:r>
    </w:p>
    <w:p w14:paraId="5D4352D9" w14:textId="7DDB6C25"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 xml:space="preserve">The deadline for receipt of entries is </w:t>
      </w:r>
      <w:r w:rsidRPr="002076D6">
        <w:rPr>
          <w:rFonts w:ascii="Calibri" w:hAnsi="Calibri" w:cs="Calibri"/>
          <w:b/>
          <w:bCs/>
          <w:color w:val="D10056"/>
          <w:sz w:val="22"/>
          <w:szCs w:val="22"/>
          <w:lang w:val="en-GB"/>
        </w:rPr>
        <w:t>5pm on Friday 1</w:t>
      </w:r>
      <w:r w:rsidR="006D5078" w:rsidRPr="002076D6">
        <w:rPr>
          <w:rFonts w:ascii="Calibri" w:hAnsi="Calibri" w:cs="Calibri"/>
          <w:b/>
          <w:bCs/>
          <w:color w:val="D10056"/>
          <w:sz w:val="22"/>
          <w:szCs w:val="22"/>
          <w:lang w:val="en-GB"/>
        </w:rPr>
        <w:t xml:space="preserve">6 </w:t>
      </w:r>
      <w:r w:rsidRPr="002076D6">
        <w:rPr>
          <w:rFonts w:ascii="Calibri" w:hAnsi="Calibri" w:cs="Calibri"/>
          <w:b/>
          <w:bCs/>
          <w:color w:val="D10056"/>
          <w:sz w:val="22"/>
          <w:szCs w:val="22"/>
          <w:lang w:val="en-GB"/>
        </w:rPr>
        <w:t>January 202</w:t>
      </w:r>
      <w:r w:rsidR="00F975A1" w:rsidRPr="002076D6">
        <w:rPr>
          <w:rFonts w:ascii="Calibri" w:hAnsi="Calibri" w:cs="Calibri"/>
          <w:b/>
          <w:bCs/>
          <w:color w:val="D10056"/>
          <w:sz w:val="22"/>
          <w:szCs w:val="22"/>
          <w:lang w:val="en-GB"/>
        </w:rPr>
        <w:t>6</w:t>
      </w:r>
    </w:p>
    <w:p w14:paraId="3E152548" w14:textId="2F5578D2"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 xml:space="preserve">A word count of </w:t>
      </w:r>
      <w:r w:rsidRPr="002076D6">
        <w:rPr>
          <w:rFonts w:ascii="Calibri" w:hAnsi="Calibri" w:cs="Calibri"/>
          <w:b/>
          <w:bCs/>
          <w:color w:val="D10056"/>
          <w:sz w:val="22"/>
          <w:szCs w:val="22"/>
          <w:lang w:val="en-GB"/>
        </w:rPr>
        <w:t>1</w:t>
      </w:r>
      <w:r w:rsidR="006D5078" w:rsidRPr="002076D6">
        <w:rPr>
          <w:rFonts w:ascii="Calibri" w:hAnsi="Calibri" w:cs="Calibri"/>
          <w:b/>
          <w:bCs/>
          <w:color w:val="D10056"/>
          <w:sz w:val="22"/>
          <w:szCs w:val="22"/>
          <w:lang w:val="en-GB"/>
        </w:rPr>
        <w:t>5</w:t>
      </w:r>
      <w:r w:rsidRPr="002076D6">
        <w:rPr>
          <w:rFonts w:ascii="Calibri" w:hAnsi="Calibri" w:cs="Calibri"/>
          <w:b/>
          <w:bCs/>
          <w:color w:val="D10056"/>
          <w:sz w:val="22"/>
          <w:szCs w:val="22"/>
          <w:lang w:val="en-GB"/>
        </w:rPr>
        <w:t>00 words</w:t>
      </w:r>
      <w:r w:rsidRPr="002076D6">
        <w:rPr>
          <w:rFonts w:ascii="Calibri" w:hAnsi="Calibri" w:cs="Calibri"/>
          <w:sz w:val="22"/>
          <w:szCs w:val="22"/>
          <w:lang w:val="en-GB"/>
        </w:rPr>
        <w:t xml:space="preserve"> applies to each entry submission</w:t>
      </w:r>
    </w:p>
    <w:p w14:paraId="559465BD" w14:textId="77777777"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Do not include general marketing information in your submission</w:t>
      </w:r>
    </w:p>
    <w:p w14:paraId="774F40F2" w14:textId="77777777"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You are welcome to apply for more than one award category. To ensure fair judging, each entry must be submitted separately and tailored to the specific criteria for that category. Identical or duplicated submissions may be discounted.</w:t>
      </w:r>
    </w:p>
    <w:p w14:paraId="57B45475" w14:textId="77777777"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Full guidance can be found on the entry forms</w:t>
      </w:r>
    </w:p>
    <w:p w14:paraId="67E8E641" w14:textId="77777777" w:rsidR="006D5078"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 xml:space="preserve">Shortlisted entrants will be notified in </w:t>
      </w:r>
      <w:r w:rsidRPr="002076D6">
        <w:rPr>
          <w:rFonts w:ascii="Calibri" w:hAnsi="Calibri" w:cs="Calibri"/>
          <w:b/>
          <w:bCs/>
          <w:color w:val="D10056"/>
          <w:sz w:val="22"/>
          <w:szCs w:val="22"/>
          <w:lang w:val="en-GB"/>
        </w:rPr>
        <w:t>mid-February 2026</w:t>
      </w:r>
    </w:p>
    <w:p w14:paraId="6A19B52B" w14:textId="2A4D05EC" w:rsidR="00A976C9" w:rsidRPr="002076D6" w:rsidRDefault="00A976C9" w:rsidP="00734FD7">
      <w:pPr>
        <w:pStyle w:val="FirstParagraph"/>
        <w:numPr>
          <w:ilvl w:val="0"/>
          <w:numId w:val="10"/>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 xml:space="preserve">Winners will be announced on </w:t>
      </w:r>
      <w:r w:rsidRPr="002076D6">
        <w:rPr>
          <w:rFonts w:ascii="Calibri" w:hAnsi="Calibri" w:cs="Calibri"/>
          <w:b/>
          <w:bCs/>
          <w:color w:val="D10056"/>
          <w:sz w:val="22"/>
          <w:szCs w:val="22"/>
          <w:lang w:val="en-GB"/>
        </w:rPr>
        <w:t>16 March 2026</w:t>
      </w:r>
      <w:r w:rsidRPr="002076D6">
        <w:rPr>
          <w:rFonts w:ascii="Calibri" w:hAnsi="Calibri" w:cs="Calibri"/>
          <w:sz w:val="22"/>
          <w:szCs w:val="22"/>
          <w:lang w:val="en-GB"/>
        </w:rPr>
        <w:t xml:space="preserve"> at the Gala Dinner at the International Technology Enabled Care Conference 2025</w:t>
      </w:r>
    </w:p>
    <w:p w14:paraId="77482D6D" w14:textId="77777777" w:rsidR="00A976C9" w:rsidRPr="00A04564" w:rsidRDefault="00A976C9" w:rsidP="00A976C9"/>
    <w:p w14:paraId="2703A3A3" w14:textId="77777777" w:rsidR="00A976C9" w:rsidRPr="002076D6" w:rsidRDefault="00A976C9" w:rsidP="00A976C9">
      <w:pPr>
        <w:pStyle w:val="Heading1"/>
        <w:rPr>
          <w:rFonts w:ascii="Calibri" w:hAnsi="Calibri" w:cs="Calibri"/>
          <w:b/>
          <w:bCs/>
          <w:color w:val="D10056"/>
          <w:sz w:val="28"/>
          <w:szCs w:val="28"/>
        </w:rPr>
      </w:pPr>
      <w:bookmarkStart w:id="7" w:name="how-entries-are-judged"/>
      <w:bookmarkEnd w:id="6"/>
      <w:r w:rsidRPr="002076D6">
        <w:rPr>
          <w:rFonts w:ascii="Calibri" w:hAnsi="Calibri" w:cs="Calibri"/>
          <w:b/>
          <w:bCs/>
          <w:color w:val="D10056"/>
          <w:sz w:val="28"/>
          <w:szCs w:val="28"/>
        </w:rPr>
        <w:t>How entries are judged</w:t>
      </w:r>
    </w:p>
    <w:p w14:paraId="387525A0" w14:textId="77777777" w:rsidR="00F975A1" w:rsidRPr="002076D6" w:rsidRDefault="00A976C9" w:rsidP="00734FD7">
      <w:pPr>
        <w:pStyle w:val="FirstParagraph"/>
        <w:numPr>
          <w:ilvl w:val="0"/>
          <w:numId w:val="11"/>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A panel of impartial judges from varying positions across the TEC sector has been selected based on their TEC expertise and sector profile</w:t>
      </w:r>
    </w:p>
    <w:p w14:paraId="13F80228" w14:textId="77777777" w:rsidR="00F975A1" w:rsidRPr="002076D6" w:rsidRDefault="00A976C9" w:rsidP="00734FD7">
      <w:pPr>
        <w:pStyle w:val="FirstParagraph"/>
        <w:numPr>
          <w:ilvl w:val="0"/>
          <w:numId w:val="11"/>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Entries that do not meet the guidelines may be discounted prior to judging</w:t>
      </w:r>
    </w:p>
    <w:p w14:paraId="718BC664" w14:textId="77777777" w:rsidR="00F975A1" w:rsidRPr="002076D6" w:rsidRDefault="00A976C9" w:rsidP="00734FD7">
      <w:pPr>
        <w:pStyle w:val="FirstParagraph"/>
        <w:numPr>
          <w:ilvl w:val="0"/>
          <w:numId w:val="11"/>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All qualifying entries are scored independently against each category’s criteria</w:t>
      </w:r>
    </w:p>
    <w:p w14:paraId="13C34578" w14:textId="77777777" w:rsidR="00F975A1" w:rsidRPr="002076D6" w:rsidRDefault="00A976C9" w:rsidP="00734FD7">
      <w:pPr>
        <w:pStyle w:val="FirstParagraph"/>
        <w:numPr>
          <w:ilvl w:val="0"/>
          <w:numId w:val="11"/>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Scores are moderated by TSA and the top three entries become finalists</w:t>
      </w:r>
    </w:p>
    <w:p w14:paraId="51A97390" w14:textId="2E2D1D21" w:rsidR="00A976C9" w:rsidRPr="002076D6" w:rsidRDefault="00A976C9" w:rsidP="00734FD7">
      <w:pPr>
        <w:pStyle w:val="FirstParagraph"/>
        <w:numPr>
          <w:ilvl w:val="0"/>
          <w:numId w:val="11"/>
        </w:numPr>
        <w:spacing w:before="120" w:after="120"/>
        <w:ind w:left="714" w:hanging="357"/>
        <w:rPr>
          <w:rFonts w:ascii="Calibri" w:hAnsi="Calibri" w:cs="Calibri"/>
          <w:sz w:val="22"/>
          <w:szCs w:val="22"/>
          <w:lang w:val="en-GB"/>
        </w:rPr>
      </w:pPr>
      <w:r w:rsidRPr="002076D6">
        <w:rPr>
          <w:rFonts w:ascii="Calibri" w:hAnsi="Calibri" w:cs="Calibri"/>
          <w:sz w:val="22"/>
          <w:szCs w:val="22"/>
          <w:lang w:val="en-GB"/>
        </w:rPr>
        <w:t>Judges then meet to discuss finalists and agree one winner per category</w:t>
      </w:r>
    </w:p>
    <w:p w14:paraId="6CC342DC" w14:textId="77777777" w:rsidR="00A976C9" w:rsidRPr="00A04564" w:rsidRDefault="00A976C9" w:rsidP="00A976C9"/>
    <w:p w14:paraId="19E8F32D" w14:textId="77777777" w:rsidR="00A976C9" w:rsidRPr="002076D6" w:rsidRDefault="00A976C9" w:rsidP="00A976C9">
      <w:pPr>
        <w:pStyle w:val="Heading1"/>
        <w:rPr>
          <w:rFonts w:ascii="Calibri" w:hAnsi="Calibri" w:cs="Calibri"/>
          <w:b/>
          <w:bCs/>
          <w:color w:val="D10056"/>
          <w:sz w:val="28"/>
          <w:szCs w:val="28"/>
        </w:rPr>
      </w:pPr>
      <w:bookmarkStart w:id="8" w:name="top-tips"/>
      <w:bookmarkEnd w:id="7"/>
      <w:r w:rsidRPr="002076D6">
        <w:rPr>
          <w:rFonts w:ascii="Calibri" w:hAnsi="Calibri" w:cs="Calibri"/>
          <w:b/>
          <w:bCs/>
          <w:color w:val="D10056"/>
          <w:sz w:val="28"/>
          <w:szCs w:val="28"/>
        </w:rPr>
        <w:t>Top tips</w:t>
      </w:r>
    </w:p>
    <w:p w14:paraId="786CF1B0" w14:textId="77777777"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 xml:space="preserve">Allow time for several people to review and contribute to your entry so that different perspectives, including lived experience where appropriate, help shape the final version. </w:t>
      </w:r>
    </w:p>
    <w:p w14:paraId="6B3EA5A7" w14:textId="1DFAF76D"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Make sure you understand the key questions</w:t>
      </w:r>
      <w:r w:rsidR="002076D6" w:rsidRPr="002076D6">
        <w:rPr>
          <w:rFonts w:ascii="Calibri" w:hAnsi="Calibri" w:cs="Calibri"/>
          <w:lang w:val="en-GB"/>
        </w:rPr>
        <w:t xml:space="preserve">, </w:t>
      </w:r>
      <w:r w:rsidRPr="002076D6">
        <w:rPr>
          <w:rFonts w:ascii="Calibri" w:hAnsi="Calibri" w:cs="Calibri"/>
          <w:lang w:val="en-GB"/>
        </w:rPr>
        <w:t>if unsure, contact TSA at</w:t>
      </w:r>
      <w:r w:rsidRPr="002076D6">
        <w:rPr>
          <w:rFonts w:ascii="Calibri" w:hAnsi="Calibri" w:cs="Calibri"/>
          <w:color w:val="D10056"/>
          <w:lang w:val="en-GB"/>
        </w:rPr>
        <w:t xml:space="preserve"> </w:t>
      </w:r>
      <w:hyperlink r:id="rId13" w:history="1">
        <w:r w:rsidRPr="002076D6">
          <w:rPr>
            <w:rStyle w:val="Hyperlink"/>
            <w:rFonts w:ascii="Calibri" w:hAnsi="Calibri" w:cs="Calibri"/>
            <w:b/>
            <w:bCs/>
            <w:color w:val="D10056"/>
            <w:lang w:val="en-GB"/>
          </w:rPr>
          <w:t>awards@tsa-voice.org.uk</w:t>
        </w:r>
      </w:hyperlink>
    </w:p>
    <w:p w14:paraId="5EFAF4C8" w14:textId="77777777"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Answer each category statement clearly and directly keeping people and real outcomes at the centre of your narrative.</w:t>
      </w:r>
    </w:p>
    <w:p w14:paraId="0C43D9D7" w14:textId="344F3668"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 xml:space="preserve">Keep your entry focused </w:t>
      </w:r>
      <w:r w:rsidR="002076D6" w:rsidRPr="002076D6">
        <w:rPr>
          <w:rFonts w:ascii="Calibri" w:hAnsi="Calibri" w:cs="Calibri"/>
          <w:lang w:val="en-GB"/>
        </w:rPr>
        <w:t xml:space="preserve">and </w:t>
      </w:r>
      <w:r w:rsidRPr="002076D6">
        <w:rPr>
          <w:rFonts w:ascii="Calibri" w:hAnsi="Calibri" w:cs="Calibri"/>
          <w:lang w:val="en-GB"/>
        </w:rPr>
        <w:t>avoid irrelevant information</w:t>
      </w:r>
    </w:p>
    <w:p w14:paraId="7F4C4242" w14:textId="77777777"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Avoid jargon and acronyms</w:t>
      </w:r>
    </w:p>
    <w:p w14:paraId="04DF913E" w14:textId="77777777"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Back up your claims with evidence and evaluation</w:t>
      </w:r>
    </w:p>
    <w:p w14:paraId="5BE78FF6" w14:textId="77777777"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Marketing or promotional copy will be discounted</w:t>
      </w:r>
    </w:p>
    <w:p w14:paraId="232A22CB" w14:textId="04AFEADF" w:rsidR="002076D6"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Present your entry carefully</w:t>
      </w:r>
      <w:r w:rsidR="002076D6" w:rsidRPr="002076D6">
        <w:rPr>
          <w:rFonts w:ascii="Calibri" w:hAnsi="Calibri" w:cs="Calibri"/>
          <w:lang w:val="en-GB"/>
        </w:rPr>
        <w:t>,</w:t>
      </w:r>
      <w:r w:rsidRPr="002076D6">
        <w:rPr>
          <w:rFonts w:ascii="Calibri" w:hAnsi="Calibri" w:cs="Calibri"/>
          <w:lang w:val="en-GB"/>
        </w:rPr>
        <w:t xml:space="preserve"> double</w:t>
      </w:r>
      <w:r w:rsidRPr="002076D6">
        <w:rPr>
          <w:rFonts w:ascii="Cambria Math" w:hAnsi="Cambria Math" w:cs="Cambria Math"/>
          <w:lang w:val="en-GB"/>
        </w:rPr>
        <w:t>‑</w:t>
      </w:r>
      <w:r w:rsidRPr="002076D6">
        <w:rPr>
          <w:rFonts w:ascii="Calibri" w:hAnsi="Calibri" w:cs="Calibri"/>
          <w:lang w:val="en-GB"/>
        </w:rPr>
        <w:t xml:space="preserve">space your lines, check structure and grammar, and you may include up to </w:t>
      </w:r>
      <w:r w:rsidRPr="002076D6">
        <w:rPr>
          <w:rFonts w:ascii="Calibri" w:hAnsi="Calibri" w:cs="Calibri"/>
          <w:b/>
          <w:bCs/>
          <w:color w:val="D10056"/>
          <w:lang w:val="en-GB"/>
        </w:rPr>
        <w:t>2 images or infographics per question</w:t>
      </w:r>
    </w:p>
    <w:p w14:paraId="7638F256" w14:textId="06AAA8ED" w:rsidR="00A976C9" w:rsidRPr="002076D6" w:rsidRDefault="00A976C9" w:rsidP="00734FD7">
      <w:pPr>
        <w:pStyle w:val="FirstParagraph"/>
        <w:numPr>
          <w:ilvl w:val="0"/>
          <w:numId w:val="12"/>
        </w:numPr>
        <w:spacing w:before="120" w:after="120"/>
        <w:ind w:left="714" w:hanging="357"/>
        <w:rPr>
          <w:rFonts w:ascii="Calibri" w:hAnsi="Calibri" w:cs="Calibri"/>
          <w:lang w:val="en-GB"/>
        </w:rPr>
      </w:pPr>
      <w:r w:rsidRPr="002076D6">
        <w:rPr>
          <w:rFonts w:ascii="Calibri" w:hAnsi="Calibri" w:cs="Calibri"/>
          <w:lang w:val="en-GB"/>
        </w:rPr>
        <w:t>Enjoy the process</w:t>
      </w:r>
      <w:r w:rsidR="002076D6" w:rsidRPr="002076D6">
        <w:rPr>
          <w:rFonts w:ascii="Calibri" w:hAnsi="Calibri" w:cs="Calibri"/>
          <w:lang w:val="en-GB"/>
        </w:rPr>
        <w:t xml:space="preserve"> - </w:t>
      </w:r>
      <w:r w:rsidRPr="002076D6">
        <w:rPr>
          <w:rFonts w:ascii="Calibri" w:hAnsi="Calibri" w:cs="Calibri"/>
          <w:lang w:val="en-GB"/>
        </w:rPr>
        <w:t>completing an entry can help highlight strengths and areas for growth</w:t>
      </w:r>
    </w:p>
    <w:p w14:paraId="01B5C2F5" w14:textId="77777777" w:rsidR="00A976C9" w:rsidRPr="00A04564" w:rsidRDefault="00A976C9" w:rsidP="00A976C9"/>
    <w:p w14:paraId="7EF771BC" w14:textId="1F6C222C" w:rsidR="004863F8" w:rsidRPr="00B46022" w:rsidRDefault="00A976C9" w:rsidP="00734FD7">
      <w:pPr>
        <w:pStyle w:val="FirstParagraph"/>
        <w:rPr>
          <w:rFonts w:ascii="Calibri" w:hAnsi="Calibri"/>
          <w:color w:val="221E1F"/>
          <w:sz w:val="22"/>
          <w:szCs w:val="22"/>
        </w:rPr>
      </w:pPr>
      <w:r w:rsidRPr="002076D6">
        <w:rPr>
          <w:rFonts w:ascii="Calibri" w:hAnsi="Calibri" w:cs="Calibri"/>
          <w:b/>
          <w:bCs/>
          <w:color w:val="D10056"/>
          <w:sz w:val="28"/>
          <w:szCs w:val="28"/>
          <w:lang w:val="en-GB"/>
        </w:rPr>
        <w:t>Good luck!</w:t>
      </w:r>
      <w:r w:rsidRPr="002076D6">
        <w:rPr>
          <w:rFonts w:ascii="Calibri" w:hAnsi="Calibri" w:cs="Calibri"/>
          <w:color w:val="D10056"/>
          <w:sz w:val="28"/>
          <w:szCs w:val="28"/>
          <w:lang w:val="en-GB"/>
        </w:rPr>
        <w:br/>
      </w:r>
      <w:r w:rsidRPr="002076D6">
        <w:rPr>
          <w:rFonts w:ascii="Calibri" w:hAnsi="Calibri" w:cs="Calibri"/>
          <w:b/>
          <w:bCs/>
          <w:color w:val="D10056"/>
          <w:sz w:val="28"/>
          <w:szCs w:val="28"/>
          <w:lang w:val="en-GB"/>
        </w:rPr>
        <w:t>The TSA Team</w:t>
      </w:r>
      <w:bookmarkEnd w:id="8"/>
    </w:p>
    <w:sectPr w:rsidR="004863F8" w:rsidRPr="00B46022" w:rsidSect="003E5E1B">
      <w:headerReference w:type="default" r:id="rId14"/>
      <w:footerReference w:type="default" r:id="rId15"/>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6839" w14:textId="77777777" w:rsidR="000063FF" w:rsidRDefault="000063FF" w:rsidP="00842C42">
      <w:pPr>
        <w:spacing w:after="0" w:line="240" w:lineRule="auto"/>
      </w:pPr>
      <w:r>
        <w:separator/>
      </w:r>
    </w:p>
  </w:endnote>
  <w:endnote w:type="continuationSeparator" w:id="0">
    <w:p w14:paraId="31189E1D" w14:textId="77777777" w:rsidR="000063FF" w:rsidRDefault="000063FF" w:rsidP="0084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GBBSE E+ 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88E6" w14:textId="336A1225" w:rsidR="00A24A58" w:rsidRDefault="005105F4" w:rsidP="00A24A58">
    <w:pPr>
      <w:pStyle w:val="Footer"/>
      <w:jc w:val="right"/>
    </w:pPr>
    <w:r>
      <w:rPr>
        <w:noProof/>
      </w:rPr>
      <w:drawing>
        <wp:anchor distT="0" distB="0" distL="114300" distR="114300" simplePos="0" relativeHeight="251658240" behindDoc="0" locked="0" layoutInCell="1" allowOverlap="1" wp14:anchorId="5734F40A" wp14:editId="34B8DFAF">
          <wp:simplePos x="0" y="0"/>
          <wp:positionH relativeFrom="column">
            <wp:posOffset>5641340</wp:posOffset>
          </wp:positionH>
          <wp:positionV relativeFrom="paragraph">
            <wp:posOffset>-534035</wp:posOffset>
          </wp:positionV>
          <wp:extent cx="895350"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91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99D8" w14:textId="77777777" w:rsidR="000063FF" w:rsidRDefault="000063FF" w:rsidP="00842C42">
      <w:pPr>
        <w:spacing w:after="0" w:line="240" w:lineRule="auto"/>
      </w:pPr>
      <w:r>
        <w:separator/>
      </w:r>
    </w:p>
  </w:footnote>
  <w:footnote w:type="continuationSeparator" w:id="0">
    <w:p w14:paraId="142C11AF" w14:textId="77777777" w:rsidR="000063FF" w:rsidRDefault="000063FF" w:rsidP="0084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AE21" w14:textId="77777777" w:rsidR="00842C42" w:rsidRDefault="00842C42" w:rsidP="00BC3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AF6"/>
    <w:multiLevelType w:val="hybridMultilevel"/>
    <w:tmpl w:val="4FE6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3E4C"/>
    <w:multiLevelType w:val="hybridMultilevel"/>
    <w:tmpl w:val="6070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66CE"/>
    <w:multiLevelType w:val="hybridMultilevel"/>
    <w:tmpl w:val="984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E3722"/>
    <w:multiLevelType w:val="hybridMultilevel"/>
    <w:tmpl w:val="78D051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D6479"/>
    <w:multiLevelType w:val="hybridMultilevel"/>
    <w:tmpl w:val="A11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841FD"/>
    <w:multiLevelType w:val="hybridMultilevel"/>
    <w:tmpl w:val="6C3C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35558"/>
    <w:multiLevelType w:val="hybridMultilevel"/>
    <w:tmpl w:val="D18C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A0A78"/>
    <w:multiLevelType w:val="hybridMultilevel"/>
    <w:tmpl w:val="C43E2F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6C1516"/>
    <w:multiLevelType w:val="hybridMultilevel"/>
    <w:tmpl w:val="80246166"/>
    <w:lvl w:ilvl="0" w:tplc="DA86EA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12EA5"/>
    <w:multiLevelType w:val="hybridMultilevel"/>
    <w:tmpl w:val="5DDE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0597A"/>
    <w:multiLevelType w:val="hybridMultilevel"/>
    <w:tmpl w:val="B274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C7F13"/>
    <w:multiLevelType w:val="hybridMultilevel"/>
    <w:tmpl w:val="9614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61E53"/>
    <w:multiLevelType w:val="hybridMultilevel"/>
    <w:tmpl w:val="184C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54820">
    <w:abstractNumId w:val="1"/>
  </w:num>
  <w:num w:numId="2" w16cid:durableId="1746993384">
    <w:abstractNumId w:val="12"/>
  </w:num>
  <w:num w:numId="3" w16cid:durableId="458567967">
    <w:abstractNumId w:val="5"/>
  </w:num>
  <w:num w:numId="4" w16cid:durableId="713886885">
    <w:abstractNumId w:val="8"/>
  </w:num>
  <w:num w:numId="5" w16cid:durableId="1078401938">
    <w:abstractNumId w:val="7"/>
  </w:num>
  <w:num w:numId="6" w16cid:durableId="1075935815">
    <w:abstractNumId w:val="3"/>
  </w:num>
  <w:num w:numId="7" w16cid:durableId="348068529">
    <w:abstractNumId w:val="6"/>
  </w:num>
  <w:num w:numId="8" w16cid:durableId="1615477258">
    <w:abstractNumId w:val="10"/>
  </w:num>
  <w:num w:numId="9" w16cid:durableId="1643727934">
    <w:abstractNumId w:val="4"/>
  </w:num>
  <w:num w:numId="10" w16cid:durableId="1842163743">
    <w:abstractNumId w:val="11"/>
  </w:num>
  <w:num w:numId="11" w16cid:durableId="1071151123">
    <w:abstractNumId w:val="9"/>
  </w:num>
  <w:num w:numId="12" w16cid:durableId="392235448">
    <w:abstractNumId w:val="0"/>
  </w:num>
  <w:num w:numId="13" w16cid:durableId="128164159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15"/>
    <w:rsid w:val="00003E36"/>
    <w:rsid w:val="000063FF"/>
    <w:rsid w:val="00034A1E"/>
    <w:rsid w:val="000357B5"/>
    <w:rsid w:val="00037133"/>
    <w:rsid w:val="00056CC1"/>
    <w:rsid w:val="000630B6"/>
    <w:rsid w:val="000B0E88"/>
    <w:rsid w:val="000C027F"/>
    <w:rsid w:val="000E2D57"/>
    <w:rsid w:val="000E7E3B"/>
    <w:rsid w:val="000F31D9"/>
    <w:rsid w:val="00143D47"/>
    <w:rsid w:val="00144C0E"/>
    <w:rsid w:val="00153D2C"/>
    <w:rsid w:val="00157E3E"/>
    <w:rsid w:val="00183C4C"/>
    <w:rsid w:val="00183D0B"/>
    <w:rsid w:val="0018683C"/>
    <w:rsid w:val="00193C7F"/>
    <w:rsid w:val="00196223"/>
    <w:rsid w:val="001A5595"/>
    <w:rsid w:val="001A5941"/>
    <w:rsid w:val="001C6936"/>
    <w:rsid w:val="001D0CEB"/>
    <w:rsid w:val="001F5BAE"/>
    <w:rsid w:val="001F65CB"/>
    <w:rsid w:val="002076D6"/>
    <w:rsid w:val="00210BD5"/>
    <w:rsid w:val="0022718C"/>
    <w:rsid w:val="0023644A"/>
    <w:rsid w:val="00240B38"/>
    <w:rsid w:val="00250D54"/>
    <w:rsid w:val="00277709"/>
    <w:rsid w:val="00280622"/>
    <w:rsid w:val="00282281"/>
    <w:rsid w:val="002A09CC"/>
    <w:rsid w:val="002A3CE7"/>
    <w:rsid w:val="002A5C79"/>
    <w:rsid w:val="002B25B3"/>
    <w:rsid w:val="002E3DB8"/>
    <w:rsid w:val="002E4F8A"/>
    <w:rsid w:val="00314F46"/>
    <w:rsid w:val="003205F4"/>
    <w:rsid w:val="00325DE3"/>
    <w:rsid w:val="0032786E"/>
    <w:rsid w:val="00336713"/>
    <w:rsid w:val="003560F7"/>
    <w:rsid w:val="00370412"/>
    <w:rsid w:val="00390012"/>
    <w:rsid w:val="00396235"/>
    <w:rsid w:val="003D3B9F"/>
    <w:rsid w:val="003E5E1B"/>
    <w:rsid w:val="003F320C"/>
    <w:rsid w:val="003F6CCF"/>
    <w:rsid w:val="00412D7B"/>
    <w:rsid w:val="004208EF"/>
    <w:rsid w:val="0042222D"/>
    <w:rsid w:val="00424415"/>
    <w:rsid w:val="00430EE6"/>
    <w:rsid w:val="00440213"/>
    <w:rsid w:val="00443C68"/>
    <w:rsid w:val="00463716"/>
    <w:rsid w:val="00467A31"/>
    <w:rsid w:val="00474F35"/>
    <w:rsid w:val="004802D4"/>
    <w:rsid w:val="0048638A"/>
    <w:rsid w:val="004863F8"/>
    <w:rsid w:val="00487317"/>
    <w:rsid w:val="004953E5"/>
    <w:rsid w:val="00495BAC"/>
    <w:rsid w:val="004D55EA"/>
    <w:rsid w:val="004E612C"/>
    <w:rsid w:val="0050683B"/>
    <w:rsid w:val="005105F4"/>
    <w:rsid w:val="005778AF"/>
    <w:rsid w:val="005843DE"/>
    <w:rsid w:val="005A0CC4"/>
    <w:rsid w:val="005A68E7"/>
    <w:rsid w:val="005B1140"/>
    <w:rsid w:val="005C10CE"/>
    <w:rsid w:val="005C10F8"/>
    <w:rsid w:val="005C78BE"/>
    <w:rsid w:val="005D1025"/>
    <w:rsid w:val="005D7EA1"/>
    <w:rsid w:val="006045B9"/>
    <w:rsid w:val="00607FB0"/>
    <w:rsid w:val="00613C95"/>
    <w:rsid w:val="006331E6"/>
    <w:rsid w:val="00643754"/>
    <w:rsid w:val="006615C0"/>
    <w:rsid w:val="0066578A"/>
    <w:rsid w:val="0069793A"/>
    <w:rsid w:val="006A7DD1"/>
    <w:rsid w:val="006C0E36"/>
    <w:rsid w:val="006C15C2"/>
    <w:rsid w:val="006C1A39"/>
    <w:rsid w:val="006C2CE9"/>
    <w:rsid w:val="006C7667"/>
    <w:rsid w:val="006D5078"/>
    <w:rsid w:val="00701B35"/>
    <w:rsid w:val="00704458"/>
    <w:rsid w:val="00707B86"/>
    <w:rsid w:val="0071442D"/>
    <w:rsid w:val="007249BC"/>
    <w:rsid w:val="0072597A"/>
    <w:rsid w:val="00734FD7"/>
    <w:rsid w:val="00737301"/>
    <w:rsid w:val="00755D98"/>
    <w:rsid w:val="00783A00"/>
    <w:rsid w:val="00787B24"/>
    <w:rsid w:val="00787DFD"/>
    <w:rsid w:val="007A4CCD"/>
    <w:rsid w:val="007E364E"/>
    <w:rsid w:val="007F5B0D"/>
    <w:rsid w:val="007F66FB"/>
    <w:rsid w:val="00811303"/>
    <w:rsid w:val="008125F0"/>
    <w:rsid w:val="00822136"/>
    <w:rsid w:val="00827CD9"/>
    <w:rsid w:val="00842C42"/>
    <w:rsid w:val="00845AB6"/>
    <w:rsid w:val="00847B4C"/>
    <w:rsid w:val="00854F3D"/>
    <w:rsid w:val="00855234"/>
    <w:rsid w:val="00865B5E"/>
    <w:rsid w:val="00865B92"/>
    <w:rsid w:val="008A71AB"/>
    <w:rsid w:val="008B71F5"/>
    <w:rsid w:val="008F244C"/>
    <w:rsid w:val="00924119"/>
    <w:rsid w:val="009C224A"/>
    <w:rsid w:val="009E242C"/>
    <w:rsid w:val="00A12326"/>
    <w:rsid w:val="00A168E7"/>
    <w:rsid w:val="00A24A58"/>
    <w:rsid w:val="00A30EFF"/>
    <w:rsid w:val="00A53E6B"/>
    <w:rsid w:val="00A56269"/>
    <w:rsid w:val="00A6200E"/>
    <w:rsid w:val="00A63999"/>
    <w:rsid w:val="00A72B8F"/>
    <w:rsid w:val="00A73EC3"/>
    <w:rsid w:val="00A976C9"/>
    <w:rsid w:val="00AC1AA1"/>
    <w:rsid w:val="00AC687A"/>
    <w:rsid w:val="00AD08E4"/>
    <w:rsid w:val="00AF26FD"/>
    <w:rsid w:val="00B11357"/>
    <w:rsid w:val="00B11B1E"/>
    <w:rsid w:val="00B1454F"/>
    <w:rsid w:val="00B210AB"/>
    <w:rsid w:val="00B267AC"/>
    <w:rsid w:val="00B43044"/>
    <w:rsid w:val="00B46022"/>
    <w:rsid w:val="00B47805"/>
    <w:rsid w:val="00B56E20"/>
    <w:rsid w:val="00B74FEE"/>
    <w:rsid w:val="00BA62DF"/>
    <w:rsid w:val="00BB3927"/>
    <w:rsid w:val="00BB555B"/>
    <w:rsid w:val="00BC3217"/>
    <w:rsid w:val="00BC6630"/>
    <w:rsid w:val="00BD687C"/>
    <w:rsid w:val="00C100AC"/>
    <w:rsid w:val="00C1736B"/>
    <w:rsid w:val="00C20BBF"/>
    <w:rsid w:val="00C440DC"/>
    <w:rsid w:val="00C46DA0"/>
    <w:rsid w:val="00C54EC7"/>
    <w:rsid w:val="00C56AA6"/>
    <w:rsid w:val="00C60C8A"/>
    <w:rsid w:val="00C95273"/>
    <w:rsid w:val="00CB3F6E"/>
    <w:rsid w:val="00CC0F28"/>
    <w:rsid w:val="00CD339F"/>
    <w:rsid w:val="00CE55DE"/>
    <w:rsid w:val="00CF2714"/>
    <w:rsid w:val="00D24929"/>
    <w:rsid w:val="00D50456"/>
    <w:rsid w:val="00D6155A"/>
    <w:rsid w:val="00D73ADD"/>
    <w:rsid w:val="00DA12A6"/>
    <w:rsid w:val="00DA5811"/>
    <w:rsid w:val="00DB1A4D"/>
    <w:rsid w:val="00DB6188"/>
    <w:rsid w:val="00DC0EC8"/>
    <w:rsid w:val="00DD45CB"/>
    <w:rsid w:val="00DD799F"/>
    <w:rsid w:val="00E04EC7"/>
    <w:rsid w:val="00E204D3"/>
    <w:rsid w:val="00E3054F"/>
    <w:rsid w:val="00E367FC"/>
    <w:rsid w:val="00E53D8B"/>
    <w:rsid w:val="00E62C7C"/>
    <w:rsid w:val="00E66E0E"/>
    <w:rsid w:val="00E75868"/>
    <w:rsid w:val="00E94350"/>
    <w:rsid w:val="00EB2A00"/>
    <w:rsid w:val="00ED6064"/>
    <w:rsid w:val="00F00567"/>
    <w:rsid w:val="00F141A7"/>
    <w:rsid w:val="00F175C1"/>
    <w:rsid w:val="00F216F1"/>
    <w:rsid w:val="00F21D7D"/>
    <w:rsid w:val="00F5008A"/>
    <w:rsid w:val="00F5035B"/>
    <w:rsid w:val="00F5660D"/>
    <w:rsid w:val="00F975A1"/>
    <w:rsid w:val="00FA7121"/>
    <w:rsid w:val="00FF3E6B"/>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11437"/>
  <w15:chartTrackingRefBased/>
  <w15:docId w15:val="{E288EE67-33E0-455F-86DA-501089CF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A09CC"/>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A976C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415"/>
    <w:pPr>
      <w:autoSpaceDE w:val="0"/>
      <w:autoSpaceDN w:val="0"/>
      <w:adjustRightInd w:val="0"/>
    </w:pPr>
    <w:rPr>
      <w:rFonts w:ascii="Helvetica 45 Light" w:hAnsi="Helvetica 45 Light" w:cs="Helvetica 45 Light"/>
      <w:color w:val="000000"/>
      <w:sz w:val="24"/>
      <w:szCs w:val="24"/>
      <w:lang w:eastAsia="en-US"/>
    </w:rPr>
  </w:style>
  <w:style w:type="paragraph" w:customStyle="1" w:styleId="Pa2">
    <w:name w:val="Pa2"/>
    <w:basedOn w:val="Default"/>
    <w:next w:val="Default"/>
    <w:uiPriority w:val="99"/>
    <w:rsid w:val="00424415"/>
    <w:pPr>
      <w:spacing w:line="181" w:lineRule="atLeast"/>
    </w:pPr>
    <w:rPr>
      <w:rFonts w:cs="Times New Roman"/>
      <w:color w:val="auto"/>
    </w:rPr>
  </w:style>
  <w:style w:type="paragraph" w:customStyle="1" w:styleId="Pa10">
    <w:name w:val="Pa10"/>
    <w:basedOn w:val="Default"/>
    <w:next w:val="Default"/>
    <w:uiPriority w:val="99"/>
    <w:rsid w:val="00424415"/>
    <w:pPr>
      <w:spacing w:line="181" w:lineRule="atLeast"/>
    </w:pPr>
    <w:rPr>
      <w:rFonts w:cs="Times New Roman"/>
      <w:color w:val="auto"/>
    </w:rPr>
  </w:style>
  <w:style w:type="paragraph" w:customStyle="1" w:styleId="Pa12">
    <w:name w:val="Pa12"/>
    <w:basedOn w:val="Default"/>
    <w:next w:val="Default"/>
    <w:uiPriority w:val="99"/>
    <w:rsid w:val="00424415"/>
    <w:pPr>
      <w:spacing w:line="261" w:lineRule="atLeast"/>
    </w:pPr>
    <w:rPr>
      <w:rFonts w:cs="Times New Roman"/>
      <w:color w:val="auto"/>
    </w:rPr>
  </w:style>
  <w:style w:type="character" w:customStyle="1" w:styleId="A3">
    <w:name w:val="A3"/>
    <w:uiPriority w:val="99"/>
    <w:rsid w:val="00424415"/>
    <w:rPr>
      <w:rFonts w:ascii="GBBSE E+ DIN" w:hAnsi="GBBSE E+ DIN" w:cs="GBBSE E+ DIN"/>
      <w:b/>
      <w:bCs/>
      <w:color w:val="9C9C9C"/>
      <w:sz w:val="22"/>
      <w:szCs w:val="22"/>
    </w:rPr>
  </w:style>
  <w:style w:type="paragraph" w:customStyle="1" w:styleId="Pa9">
    <w:name w:val="Pa9"/>
    <w:basedOn w:val="Default"/>
    <w:next w:val="Default"/>
    <w:uiPriority w:val="99"/>
    <w:rsid w:val="00424415"/>
    <w:pPr>
      <w:spacing w:line="261" w:lineRule="atLeast"/>
    </w:pPr>
    <w:rPr>
      <w:rFonts w:ascii="GBBSE E+ DIN" w:hAnsi="GBBSE E+ DIN" w:cs="Times New Roman"/>
      <w:color w:val="auto"/>
    </w:rPr>
  </w:style>
  <w:style w:type="character" w:customStyle="1" w:styleId="Heading1Char">
    <w:name w:val="Heading 1 Char"/>
    <w:link w:val="Heading1"/>
    <w:uiPriority w:val="9"/>
    <w:rsid w:val="002A09CC"/>
    <w:rPr>
      <w:rFonts w:ascii="Calibri Light" w:eastAsia="Times New Roman" w:hAnsi="Calibri Light" w:cs="Times New Roman"/>
      <w:color w:val="2E74B5"/>
      <w:sz w:val="32"/>
      <w:szCs w:val="32"/>
    </w:rPr>
  </w:style>
  <w:style w:type="paragraph" w:customStyle="1" w:styleId="Pa4">
    <w:name w:val="Pa4"/>
    <w:basedOn w:val="Default"/>
    <w:next w:val="Default"/>
    <w:uiPriority w:val="99"/>
    <w:rsid w:val="00C1736B"/>
    <w:pPr>
      <w:spacing w:line="241" w:lineRule="atLeast"/>
    </w:pPr>
    <w:rPr>
      <w:rFonts w:ascii="Calibri" w:hAnsi="Calibri" w:cs="Times New Roman"/>
      <w:color w:val="auto"/>
    </w:rPr>
  </w:style>
  <w:style w:type="character" w:customStyle="1" w:styleId="A11">
    <w:name w:val="A11"/>
    <w:uiPriority w:val="99"/>
    <w:rsid w:val="00C1736B"/>
    <w:rPr>
      <w:rFonts w:cs="Calibri"/>
      <w:color w:val="000000"/>
    </w:rPr>
  </w:style>
  <w:style w:type="paragraph" w:styleId="Header">
    <w:name w:val="header"/>
    <w:basedOn w:val="Normal"/>
    <w:link w:val="HeaderChar"/>
    <w:uiPriority w:val="99"/>
    <w:unhideWhenUsed/>
    <w:rsid w:val="00842C42"/>
    <w:pPr>
      <w:tabs>
        <w:tab w:val="center" w:pos="4513"/>
        <w:tab w:val="right" w:pos="9026"/>
      </w:tabs>
    </w:pPr>
  </w:style>
  <w:style w:type="character" w:customStyle="1" w:styleId="HeaderChar">
    <w:name w:val="Header Char"/>
    <w:link w:val="Header"/>
    <w:uiPriority w:val="99"/>
    <w:rsid w:val="00842C42"/>
    <w:rPr>
      <w:sz w:val="22"/>
      <w:szCs w:val="22"/>
      <w:lang w:eastAsia="en-US"/>
    </w:rPr>
  </w:style>
  <w:style w:type="paragraph" w:styleId="Footer">
    <w:name w:val="footer"/>
    <w:basedOn w:val="Normal"/>
    <w:link w:val="FooterChar"/>
    <w:uiPriority w:val="99"/>
    <w:unhideWhenUsed/>
    <w:rsid w:val="00842C42"/>
    <w:pPr>
      <w:tabs>
        <w:tab w:val="center" w:pos="4513"/>
        <w:tab w:val="right" w:pos="9026"/>
      </w:tabs>
    </w:pPr>
  </w:style>
  <w:style w:type="character" w:customStyle="1" w:styleId="FooterChar">
    <w:name w:val="Footer Char"/>
    <w:link w:val="Footer"/>
    <w:uiPriority w:val="99"/>
    <w:rsid w:val="00842C42"/>
    <w:rPr>
      <w:sz w:val="22"/>
      <w:szCs w:val="22"/>
      <w:lang w:eastAsia="en-US"/>
    </w:rPr>
  </w:style>
  <w:style w:type="paragraph" w:styleId="ListParagraph">
    <w:name w:val="List Paragraph"/>
    <w:basedOn w:val="Normal"/>
    <w:qFormat/>
    <w:rsid w:val="00BC3217"/>
    <w:pPr>
      <w:ind w:left="720"/>
    </w:pPr>
  </w:style>
  <w:style w:type="paragraph" w:styleId="BalloonText">
    <w:name w:val="Balloon Text"/>
    <w:basedOn w:val="Normal"/>
    <w:link w:val="BalloonTextChar"/>
    <w:uiPriority w:val="99"/>
    <w:semiHidden/>
    <w:unhideWhenUsed/>
    <w:rsid w:val="005C78B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78BE"/>
    <w:rPr>
      <w:rFonts w:ascii="Segoe UI" w:hAnsi="Segoe UI" w:cs="Segoe UI"/>
      <w:sz w:val="18"/>
      <w:szCs w:val="18"/>
      <w:lang w:eastAsia="en-US"/>
    </w:rPr>
  </w:style>
  <w:style w:type="paragraph" w:customStyle="1" w:styleId="m5966473291099034880m-8628563490314962316s4">
    <w:name w:val="m_5966473291099034880m_-8628563490314962316s4"/>
    <w:basedOn w:val="Normal"/>
    <w:rsid w:val="00C56AA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C15C2"/>
    <w:rPr>
      <w:color w:val="0563C1"/>
      <w:u w:val="single"/>
    </w:rPr>
  </w:style>
  <w:style w:type="character" w:styleId="CommentReference">
    <w:name w:val="annotation reference"/>
    <w:uiPriority w:val="99"/>
    <w:semiHidden/>
    <w:unhideWhenUsed/>
    <w:rsid w:val="00314F46"/>
    <w:rPr>
      <w:sz w:val="16"/>
      <w:szCs w:val="16"/>
    </w:rPr>
  </w:style>
  <w:style w:type="paragraph" w:styleId="CommentText">
    <w:name w:val="annotation text"/>
    <w:basedOn w:val="Normal"/>
    <w:link w:val="CommentTextChar"/>
    <w:uiPriority w:val="99"/>
    <w:semiHidden/>
    <w:unhideWhenUsed/>
    <w:rsid w:val="00314F46"/>
    <w:rPr>
      <w:sz w:val="20"/>
      <w:szCs w:val="20"/>
    </w:rPr>
  </w:style>
  <w:style w:type="character" w:customStyle="1" w:styleId="CommentTextChar">
    <w:name w:val="Comment Text Char"/>
    <w:link w:val="CommentText"/>
    <w:uiPriority w:val="99"/>
    <w:semiHidden/>
    <w:rsid w:val="00314F46"/>
    <w:rPr>
      <w:lang w:eastAsia="en-US"/>
    </w:rPr>
  </w:style>
  <w:style w:type="paragraph" w:styleId="CommentSubject">
    <w:name w:val="annotation subject"/>
    <w:basedOn w:val="CommentText"/>
    <w:next w:val="CommentText"/>
    <w:link w:val="CommentSubjectChar"/>
    <w:uiPriority w:val="99"/>
    <w:semiHidden/>
    <w:unhideWhenUsed/>
    <w:rsid w:val="00314F46"/>
    <w:rPr>
      <w:b/>
      <w:bCs/>
    </w:rPr>
  </w:style>
  <w:style w:type="character" w:customStyle="1" w:styleId="CommentSubjectChar">
    <w:name w:val="Comment Subject Char"/>
    <w:link w:val="CommentSubject"/>
    <w:uiPriority w:val="99"/>
    <w:semiHidden/>
    <w:rsid w:val="00314F46"/>
    <w:rPr>
      <w:b/>
      <w:bCs/>
      <w:lang w:eastAsia="en-US"/>
    </w:rPr>
  </w:style>
  <w:style w:type="paragraph" w:styleId="Revision">
    <w:name w:val="Revision"/>
    <w:hidden/>
    <w:uiPriority w:val="99"/>
    <w:semiHidden/>
    <w:rsid w:val="00144C0E"/>
    <w:rPr>
      <w:sz w:val="22"/>
      <w:szCs w:val="22"/>
      <w:lang w:eastAsia="en-US"/>
    </w:rPr>
  </w:style>
  <w:style w:type="paragraph" w:customStyle="1" w:styleId="FirstParagraph">
    <w:name w:val="First Paragraph"/>
    <w:basedOn w:val="BodyText"/>
    <w:next w:val="BodyText"/>
    <w:qFormat/>
    <w:rsid w:val="00A976C9"/>
    <w:pPr>
      <w:spacing w:before="180" w:after="180" w:line="240" w:lineRule="auto"/>
    </w:pPr>
    <w:rPr>
      <w:rFonts w:ascii="Aptos" w:eastAsia="Aptos" w:hAnsi="Aptos"/>
      <w:sz w:val="24"/>
      <w:szCs w:val="24"/>
      <w:lang w:val="en-US"/>
    </w:rPr>
  </w:style>
  <w:style w:type="paragraph" w:styleId="BodyText">
    <w:name w:val="Body Text"/>
    <w:basedOn w:val="Normal"/>
    <w:link w:val="BodyTextChar"/>
    <w:uiPriority w:val="99"/>
    <w:unhideWhenUsed/>
    <w:rsid w:val="00A976C9"/>
    <w:pPr>
      <w:spacing w:after="120"/>
    </w:pPr>
  </w:style>
  <w:style w:type="character" w:customStyle="1" w:styleId="BodyTextChar">
    <w:name w:val="Body Text Char"/>
    <w:basedOn w:val="DefaultParagraphFont"/>
    <w:link w:val="BodyText"/>
    <w:uiPriority w:val="99"/>
    <w:rsid w:val="00A976C9"/>
    <w:rPr>
      <w:sz w:val="22"/>
      <w:szCs w:val="22"/>
      <w:lang w:eastAsia="en-US"/>
    </w:rPr>
  </w:style>
  <w:style w:type="character" w:customStyle="1" w:styleId="Heading2Char">
    <w:name w:val="Heading 2 Char"/>
    <w:basedOn w:val="DefaultParagraphFont"/>
    <w:link w:val="Heading2"/>
    <w:uiPriority w:val="9"/>
    <w:semiHidden/>
    <w:rsid w:val="00A976C9"/>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ards@tsa-voice.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6" ma:contentTypeDescription="Create a new document." ma:contentTypeScope="" ma:versionID="ada351adb219c837f9abf97253babe93">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38aedf4aca5839f55f80fb4dd930edd2"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12e766-30f6-4ae8-89f4-b15526f3e7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949c1d-4489-47bd-ad36-eef60550dffa}"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874659-4e22-40b5-9436-ae1d88176db8">
      <Terms xmlns="http://schemas.microsoft.com/office/infopath/2007/PartnerControls"/>
    </lcf76f155ced4ddcb4097134ff3c332f>
    <TaxCatchAll xmlns="5107b649-8973-4dc4-b043-623d14cb6558" xsi:nil="true"/>
  </documentManagement>
</p:properties>
</file>

<file path=customXml/itemProps1.xml><?xml version="1.0" encoding="utf-8"?>
<ds:datastoreItem xmlns:ds="http://schemas.openxmlformats.org/officeDocument/2006/customXml" ds:itemID="{4E1651BC-E390-423C-8C88-598B35E1CEFC}">
  <ds:schemaRefs>
    <ds:schemaRef ds:uri="http://schemas.openxmlformats.org/officeDocument/2006/bibliography"/>
  </ds:schemaRefs>
</ds:datastoreItem>
</file>

<file path=customXml/itemProps2.xml><?xml version="1.0" encoding="utf-8"?>
<ds:datastoreItem xmlns:ds="http://schemas.openxmlformats.org/officeDocument/2006/customXml" ds:itemID="{663877D1-D719-48C1-88D5-157D58C192B1}">
  <ds:schemaRefs>
    <ds:schemaRef ds:uri="http://schemas.microsoft.com/office/2006/metadata/longProperties"/>
  </ds:schemaRefs>
</ds:datastoreItem>
</file>

<file path=customXml/itemProps3.xml><?xml version="1.0" encoding="utf-8"?>
<ds:datastoreItem xmlns:ds="http://schemas.openxmlformats.org/officeDocument/2006/customXml" ds:itemID="{EDF4A518-B135-4D44-B891-4AF33486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4659-4e22-40b5-9436-ae1d88176db8"/>
    <ds:schemaRef ds:uri="5107b649-8973-4dc4-b043-623d14cb6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24EF9-4A79-46FD-9EDD-B503542DA4DD}">
  <ds:schemaRefs>
    <ds:schemaRef ds:uri="http://schemas.microsoft.com/sharepoint/v3/contenttype/forms"/>
  </ds:schemaRefs>
</ds:datastoreItem>
</file>

<file path=customXml/itemProps5.xml><?xml version="1.0" encoding="utf-8"?>
<ds:datastoreItem xmlns:ds="http://schemas.openxmlformats.org/officeDocument/2006/customXml" ds:itemID="{C3DC0C6E-361D-40E9-A195-C778F90A9FAA}">
  <ds:schemaRefs>
    <ds:schemaRef ds:uri="http://schemas.microsoft.com/office/2006/metadata/properties"/>
    <ds:schemaRef ds:uri="http://schemas.microsoft.com/office/infopath/2007/PartnerControls"/>
    <ds:schemaRef ds:uri="e5874659-4e22-40b5-9436-ae1d88176db8"/>
    <ds:schemaRef ds:uri="5107b649-8973-4dc4-b043-623d14cb655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1592</Words>
  <Characters>9299</Characters>
  <Application>Microsoft Office Word</Application>
  <DocSecurity>0</DocSecurity>
  <Lines>183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Links>
    <vt:vector size="6" baseType="variant">
      <vt:variant>
        <vt:i4>852014</vt:i4>
      </vt:variant>
      <vt:variant>
        <vt:i4>0</vt:i4>
      </vt:variant>
      <vt:variant>
        <vt:i4>0</vt:i4>
      </vt:variant>
      <vt:variant>
        <vt:i4>5</vt:i4>
      </vt:variant>
      <vt:variant>
        <vt:lpwstr>mailto:awards@tsa-voice.org.uk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Williamson</dc:creator>
  <cp:keywords/>
  <dc:description/>
  <cp:lastModifiedBy>Alan Williamson</cp:lastModifiedBy>
  <cp:revision>13</cp:revision>
  <cp:lastPrinted>2023-01-18T13:40:00Z</cp:lastPrinted>
  <dcterms:created xsi:type="dcterms:W3CDTF">2025-11-18T16:55:00Z</dcterms:created>
  <dcterms:modified xsi:type="dcterms:W3CDTF">2025-11-19T10:30:00Z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Alan Williamson</vt:lpwstr>
  </property>
  <property fmtid="{D5CDD505-2E9C-101B-9397-08002B2CF9AE}" pid="3" name="Order">
    <vt:lpwstr>1494600.00000000</vt:lpwstr>
  </property>
  <property fmtid="{D5CDD505-2E9C-101B-9397-08002B2CF9AE}" pid="4" name="display_urn:schemas-microsoft-com:office:office#Author">
    <vt:lpwstr>Alan Williamson</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0x010100F602CCA250C96C40B8F3B72D334919B9</vt:lpwstr>
  </property>
  <property fmtid="{D5CDD505-2E9C-101B-9397-08002B2CF9AE}" pid="8" name="MediaServiceImageTags">
    <vt:lpwstr/>
  </property>
</Properties>
</file>